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5D5" w:rsidRDefault="005215D5" w:rsidP="00B44DC7">
      <w:pPr>
        <w:autoSpaceDE w:val="0"/>
        <w:autoSpaceDN w:val="0"/>
        <w:adjustRightInd w:val="0"/>
        <w:spacing w:after="0" w:line="240" w:lineRule="auto"/>
        <w:ind w:right="-591"/>
        <w:jc w:val="center"/>
        <w:rPr>
          <w:rFonts w:ascii="Calibri" w:hAnsi="Calibri" w:cs="Calibri"/>
          <w:b/>
          <w:color w:val="1F497D" w:themeColor="text2"/>
          <w:sz w:val="28"/>
          <w:szCs w:val="28"/>
        </w:rPr>
      </w:pPr>
    </w:p>
    <w:p w:rsidR="007B1C67" w:rsidRPr="0071756E" w:rsidRDefault="0071756E" w:rsidP="00B44DC7">
      <w:pPr>
        <w:autoSpaceDE w:val="0"/>
        <w:autoSpaceDN w:val="0"/>
        <w:adjustRightInd w:val="0"/>
        <w:spacing w:after="0" w:line="240" w:lineRule="auto"/>
        <w:ind w:right="-591"/>
        <w:jc w:val="center"/>
        <w:rPr>
          <w:rFonts w:ascii="Calibri" w:hAnsi="Calibri" w:cs="Calibri"/>
          <w:b/>
          <w:color w:val="1F497D" w:themeColor="text2"/>
          <w:sz w:val="20"/>
          <w:szCs w:val="20"/>
        </w:rPr>
      </w:pPr>
      <w:r w:rsidRPr="0071756E">
        <w:rPr>
          <w:noProof/>
          <w:sz w:val="20"/>
          <w:szCs w:val="20"/>
        </w:rPr>
        <w:drawing>
          <wp:anchor distT="0" distB="0" distL="114300" distR="114300" simplePos="0" relativeHeight="251661824" behindDoc="0" locked="0" layoutInCell="1" allowOverlap="1" wp14:anchorId="3252FF26" wp14:editId="35132F3E">
            <wp:simplePos x="0" y="0"/>
            <wp:positionH relativeFrom="column">
              <wp:posOffset>11430</wp:posOffset>
            </wp:positionH>
            <wp:positionV relativeFrom="paragraph">
              <wp:posOffset>-1905</wp:posOffset>
            </wp:positionV>
            <wp:extent cx="775970" cy="787400"/>
            <wp:effectExtent l="0" t="0" r="508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umbnail_лого СРО Союз Охрана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9" t="12545" r="13666" b="11058"/>
                    <a:stretch/>
                  </pic:blipFill>
                  <pic:spPr bwMode="auto">
                    <a:xfrm>
                      <a:off x="0" y="0"/>
                      <a:ext cx="775970" cy="78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C67" w:rsidRPr="0071756E">
        <w:rPr>
          <w:rFonts w:ascii="Calibri" w:hAnsi="Calibri" w:cs="Calibri"/>
          <w:b/>
          <w:color w:val="1F497D" w:themeColor="text2"/>
          <w:sz w:val="20"/>
          <w:szCs w:val="20"/>
        </w:rPr>
        <w:t>С</w:t>
      </w:r>
      <w:r w:rsidRPr="0071756E">
        <w:rPr>
          <w:rFonts w:ascii="Calibri" w:hAnsi="Calibri" w:cs="Calibri"/>
          <w:b/>
          <w:color w:val="1F497D" w:themeColor="text2"/>
          <w:sz w:val="20"/>
          <w:szCs w:val="20"/>
        </w:rPr>
        <w:t>аморегулируемая</w:t>
      </w:r>
      <w:r w:rsidR="007B1C67" w:rsidRPr="0071756E">
        <w:rPr>
          <w:rFonts w:ascii="Calibri" w:hAnsi="Calibri" w:cs="Calibri"/>
          <w:b/>
          <w:color w:val="1F497D" w:themeColor="text2"/>
          <w:sz w:val="20"/>
          <w:szCs w:val="20"/>
        </w:rPr>
        <w:t xml:space="preserve"> </w:t>
      </w:r>
      <w:r w:rsidRPr="0071756E">
        <w:rPr>
          <w:rFonts w:ascii="Calibri" w:hAnsi="Calibri" w:cs="Calibri"/>
          <w:b/>
          <w:color w:val="1F497D" w:themeColor="text2"/>
          <w:sz w:val="20"/>
          <w:szCs w:val="20"/>
        </w:rPr>
        <w:t>организация</w:t>
      </w:r>
    </w:p>
    <w:p w:rsidR="007B1C67" w:rsidRPr="0071756E" w:rsidRDefault="00202210" w:rsidP="007B1C67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Calibri" w:hAnsi="Calibri" w:cs="Calibri"/>
          <w:b/>
          <w:color w:val="1F497D" w:themeColor="text2"/>
          <w:sz w:val="32"/>
          <w:szCs w:val="32"/>
        </w:rPr>
      </w:pPr>
      <w:r w:rsidRPr="0071756E">
        <w:rPr>
          <w:rFonts w:ascii="Calibri" w:hAnsi="Calibri" w:cs="Calibri"/>
          <w:b/>
          <w:color w:val="1F497D" w:themeColor="text2"/>
          <w:sz w:val="32"/>
          <w:szCs w:val="32"/>
        </w:rPr>
        <w:t xml:space="preserve">Союз организаций обеспечения безопасности </w:t>
      </w:r>
      <w:r w:rsidR="007B1C67" w:rsidRPr="0071756E">
        <w:rPr>
          <w:rFonts w:ascii="Calibri" w:hAnsi="Calibri" w:cs="Calibri"/>
          <w:b/>
          <w:color w:val="1F497D" w:themeColor="text2"/>
          <w:sz w:val="32"/>
          <w:szCs w:val="32"/>
        </w:rPr>
        <w:t>«Охрана»</w:t>
      </w:r>
    </w:p>
    <w:p w:rsidR="007B1C67" w:rsidRPr="0071756E" w:rsidRDefault="00AE40F6" w:rsidP="007B1C67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Calibri" w:hAnsi="Calibri" w:cs="Calibri"/>
          <w:b/>
          <w:color w:val="1F497D" w:themeColor="text2"/>
          <w:sz w:val="20"/>
          <w:szCs w:val="20"/>
        </w:rPr>
      </w:pPr>
      <w:r w:rsidRPr="0071756E">
        <w:rPr>
          <w:rFonts w:ascii="Calibri" w:hAnsi="Calibri" w:cs="Calibri"/>
          <w:b/>
          <w:color w:val="1F497D" w:themeColor="text2"/>
          <w:sz w:val="20"/>
          <w:szCs w:val="20"/>
        </w:rPr>
        <w:t>(</w:t>
      </w:r>
      <w:r w:rsidR="007B1C67" w:rsidRPr="0071756E">
        <w:rPr>
          <w:rFonts w:ascii="Calibri" w:hAnsi="Calibri" w:cs="Calibri"/>
          <w:b/>
          <w:color w:val="1F497D" w:themeColor="text2"/>
          <w:sz w:val="20"/>
          <w:szCs w:val="20"/>
        </w:rPr>
        <w:t>ОГРН 1107799031405, ГРНСРО 0204)</w:t>
      </w:r>
    </w:p>
    <w:p w:rsidR="007B1C67" w:rsidRPr="007F3538" w:rsidRDefault="007B1C67" w:rsidP="0071756E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Calibri"/>
          <w:b/>
          <w:sz w:val="16"/>
          <w:szCs w:val="16"/>
        </w:rPr>
      </w:pPr>
      <w:r w:rsidRPr="007F3538">
        <w:rPr>
          <w:rFonts w:ascii="Calibri" w:eastAsia="Calibri" w:hAnsi="Calibri" w:cs="Calibri"/>
          <w:b/>
          <w:sz w:val="16"/>
          <w:szCs w:val="16"/>
        </w:rPr>
        <w:t>11</w:t>
      </w:r>
      <w:r w:rsidR="00202210" w:rsidRPr="007F3538">
        <w:rPr>
          <w:rFonts w:ascii="Calibri" w:eastAsia="Calibri" w:hAnsi="Calibri" w:cs="Calibri"/>
          <w:b/>
          <w:sz w:val="16"/>
          <w:szCs w:val="16"/>
        </w:rPr>
        <w:t>7587</w:t>
      </w:r>
      <w:r w:rsidRPr="007F3538">
        <w:rPr>
          <w:rFonts w:ascii="Calibri" w:eastAsia="Calibri" w:hAnsi="Calibri" w:cs="Calibri"/>
          <w:b/>
          <w:sz w:val="16"/>
          <w:szCs w:val="16"/>
        </w:rPr>
        <w:t xml:space="preserve">, г. </w:t>
      </w:r>
      <w:r w:rsidR="00202210" w:rsidRPr="007F3538">
        <w:rPr>
          <w:rFonts w:ascii="Calibri" w:eastAsia="Calibri" w:hAnsi="Calibri" w:cs="Calibri"/>
          <w:b/>
          <w:sz w:val="16"/>
          <w:szCs w:val="16"/>
        </w:rPr>
        <w:t>Москва, Варшавское шоссе</w:t>
      </w:r>
      <w:r w:rsidRPr="007F3538">
        <w:rPr>
          <w:rFonts w:ascii="Calibri" w:eastAsia="Calibri" w:hAnsi="Calibri" w:cs="Calibri"/>
          <w:b/>
          <w:sz w:val="16"/>
          <w:szCs w:val="16"/>
        </w:rPr>
        <w:t>, д</w:t>
      </w:r>
      <w:r w:rsidR="00202210" w:rsidRPr="007F3538">
        <w:rPr>
          <w:rFonts w:ascii="Calibri" w:eastAsia="Calibri" w:hAnsi="Calibri" w:cs="Calibri"/>
          <w:b/>
          <w:sz w:val="16"/>
          <w:szCs w:val="16"/>
        </w:rPr>
        <w:t>ом</w:t>
      </w:r>
      <w:r w:rsidRPr="007F3538">
        <w:rPr>
          <w:rFonts w:ascii="Calibri" w:eastAsia="Calibri" w:hAnsi="Calibri" w:cs="Calibri"/>
          <w:b/>
          <w:sz w:val="16"/>
          <w:szCs w:val="16"/>
        </w:rPr>
        <w:t xml:space="preserve"> </w:t>
      </w:r>
      <w:r w:rsidR="00202210" w:rsidRPr="007F3538">
        <w:rPr>
          <w:rFonts w:ascii="Calibri" w:eastAsia="Calibri" w:hAnsi="Calibri" w:cs="Calibri"/>
          <w:b/>
          <w:sz w:val="16"/>
          <w:szCs w:val="16"/>
        </w:rPr>
        <w:t>12</w:t>
      </w:r>
      <w:r w:rsidRPr="007F3538">
        <w:rPr>
          <w:rFonts w:ascii="Calibri" w:eastAsia="Calibri" w:hAnsi="Calibri" w:cs="Calibri"/>
          <w:b/>
          <w:sz w:val="16"/>
          <w:szCs w:val="16"/>
        </w:rPr>
        <w:t>5, стр.</w:t>
      </w:r>
      <w:r w:rsidR="00202210" w:rsidRPr="007F3538">
        <w:rPr>
          <w:rFonts w:ascii="Calibri" w:eastAsia="Calibri" w:hAnsi="Calibri" w:cs="Calibri"/>
          <w:b/>
          <w:sz w:val="16"/>
          <w:szCs w:val="16"/>
        </w:rPr>
        <w:t>1</w:t>
      </w:r>
      <w:r w:rsidRPr="007F3538">
        <w:rPr>
          <w:rFonts w:ascii="Calibri" w:eastAsia="Calibri" w:hAnsi="Calibri" w:cs="Calibri"/>
          <w:b/>
          <w:sz w:val="16"/>
          <w:szCs w:val="16"/>
        </w:rPr>
        <w:t xml:space="preserve">  </w:t>
      </w:r>
      <w:r w:rsidR="007F3538" w:rsidRPr="007F3538">
        <w:rPr>
          <w:rFonts w:ascii="Calibri" w:eastAsia="Calibri" w:hAnsi="Calibri" w:cs="Calibri"/>
          <w:b/>
          <w:sz w:val="16"/>
          <w:szCs w:val="16"/>
        </w:rPr>
        <w:t xml:space="preserve"> </w:t>
      </w:r>
      <w:r w:rsidR="00AE2007">
        <w:rPr>
          <w:rFonts w:ascii="Calibri" w:eastAsia="Calibri" w:hAnsi="Calibri" w:cs="Calibri"/>
          <w:b/>
          <w:sz w:val="16"/>
          <w:szCs w:val="16"/>
        </w:rPr>
        <w:t xml:space="preserve">  </w:t>
      </w:r>
      <w:r w:rsidR="0071756E" w:rsidRPr="007F3538">
        <w:rPr>
          <w:rFonts w:ascii="Calibri" w:eastAsia="Calibri" w:hAnsi="Calibri" w:cs="Calibri"/>
          <w:b/>
          <w:sz w:val="16"/>
          <w:szCs w:val="16"/>
          <w:lang w:val="en-US"/>
        </w:rPr>
        <w:t>director</w:t>
      </w:r>
      <w:r w:rsidR="0071756E" w:rsidRPr="007F3538">
        <w:rPr>
          <w:rFonts w:ascii="Calibri" w:eastAsia="Calibri" w:hAnsi="Calibri" w:cs="Calibri"/>
          <w:b/>
          <w:sz w:val="16"/>
          <w:szCs w:val="16"/>
        </w:rPr>
        <w:t>@</w:t>
      </w:r>
      <w:proofErr w:type="spellStart"/>
      <w:r w:rsidR="0071756E" w:rsidRPr="007F3538">
        <w:rPr>
          <w:rFonts w:ascii="Calibri" w:eastAsia="Calibri" w:hAnsi="Calibri" w:cs="Calibri"/>
          <w:b/>
          <w:sz w:val="16"/>
          <w:szCs w:val="16"/>
          <w:lang w:val="en-US"/>
        </w:rPr>
        <w:t>sro</w:t>
      </w:r>
      <w:proofErr w:type="spellEnd"/>
      <w:r w:rsidR="0071756E" w:rsidRPr="007F3538">
        <w:rPr>
          <w:rFonts w:ascii="Calibri" w:eastAsia="Calibri" w:hAnsi="Calibri" w:cs="Calibri"/>
          <w:b/>
          <w:sz w:val="16"/>
          <w:szCs w:val="16"/>
        </w:rPr>
        <w:t>-</w:t>
      </w:r>
      <w:proofErr w:type="spellStart"/>
      <w:r w:rsidR="0071756E" w:rsidRPr="007F3538">
        <w:rPr>
          <w:rFonts w:ascii="Calibri" w:eastAsia="Calibri" w:hAnsi="Calibri" w:cs="Calibri"/>
          <w:b/>
          <w:sz w:val="16"/>
          <w:szCs w:val="16"/>
          <w:lang w:val="en-US"/>
        </w:rPr>
        <w:t>ohrana</w:t>
      </w:r>
      <w:proofErr w:type="spellEnd"/>
      <w:r w:rsidR="0071756E" w:rsidRPr="007F3538">
        <w:rPr>
          <w:rFonts w:ascii="Calibri" w:eastAsia="Calibri" w:hAnsi="Calibri" w:cs="Calibri"/>
          <w:b/>
          <w:sz w:val="16"/>
          <w:szCs w:val="16"/>
        </w:rPr>
        <w:t>.</w:t>
      </w:r>
      <w:r w:rsidR="0071756E" w:rsidRPr="007F3538">
        <w:rPr>
          <w:rFonts w:ascii="Calibri" w:eastAsia="Calibri" w:hAnsi="Calibri" w:cs="Calibri"/>
          <w:b/>
          <w:sz w:val="16"/>
          <w:szCs w:val="16"/>
          <w:lang w:val="en-US"/>
        </w:rPr>
        <w:t>ru</w:t>
      </w:r>
      <w:proofErr w:type="gramStart"/>
      <w:r w:rsidR="0071756E" w:rsidRPr="007F3538">
        <w:rPr>
          <w:rFonts w:ascii="Calibri" w:eastAsia="Calibri" w:hAnsi="Calibri" w:cs="Calibri"/>
          <w:b/>
          <w:sz w:val="16"/>
          <w:szCs w:val="16"/>
        </w:rPr>
        <w:t xml:space="preserve"> </w:t>
      </w:r>
      <w:r w:rsidR="007F3538" w:rsidRPr="007F3538">
        <w:rPr>
          <w:rFonts w:ascii="Calibri" w:eastAsia="Calibri" w:hAnsi="Calibri" w:cs="Calibri"/>
          <w:b/>
          <w:sz w:val="16"/>
          <w:szCs w:val="16"/>
        </w:rPr>
        <w:t xml:space="preserve">  </w:t>
      </w:r>
      <w:r w:rsidR="0071756E" w:rsidRPr="007F3538">
        <w:rPr>
          <w:rFonts w:ascii="Calibri" w:eastAsia="Calibri" w:hAnsi="Calibri" w:cs="Calibri"/>
          <w:b/>
          <w:sz w:val="16"/>
          <w:szCs w:val="16"/>
        </w:rPr>
        <w:t>Т</w:t>
      </w:r>
      <w:proofErr w:type="gramEnd"/>
      <w:r w:rsidR="0071756E" w:rsidRPr="007F3538">
        <w:rPr>
          <w:rFonts w:ascii="Calibri" w:eastAsia="Calibri" w:hAnsi="Calibri" w:cs="Calibri"/>
          <w:b/>
          <w:sz w:val="16"/>
          <w:szCs w:val="16"/>
        </w:rPr>
        <w:t xml:space="preserve">ел.: +7 (967) 044 27 06 </w:t>
      </w:r>
      <w:r w:rsidR="007F3538" w:rsidRPr="007F3538">
        <w:rPr>
          <w:rFonts w:ascii="Calibri" w:eastAsia="Calibri" w:hAnsi="Calibri" w:cs="Calibri"/>
          <w:b/>
          <w:sz w:val="16"/>
          <w:szCs w:val="16"/>
        </w:rPr>
        <w:t xml:space="preserve">  </w:t>
      </w:r>
      <w:r w:rsidR="00AE2007">
        <w:rPr>
          <w:rFonts w:ascii="Calibri" w:eastAsia="Calibri" w:hAnsi="Calibri" w:cs="Calibri"/>
          <w:b/>
          <w:sz w:val="16"/>
          <w:szCs w:val="16"/>
        </w:rPr>
        <w:t xml:space="preserve"> </w:t>
      </w:r>
      <w:r w:rsidRPr="007F3538">
        <w:rPr>
          <w:rFonts w:ascii="Calibri" w:eastAsia="Calibri" w:hAnsi="Calibri" w:cs="Calibri"/>
          <w:b/>
          <w:sz w:val="16"/>
          <w:szCs w:val="16"/>
        </w:rPr>
        <w:t>sro-ohrana.ru</w:t>
      </w:r>
    </w:p>
    <w:p w:rsidR="00A503D2" w:rsidRDefault="00A503D2" w:rsidP="007B1C67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808080" w:themeColor="background1" w:themeShade="80"/>
          <w:sz w:val="20"/>
          <w:szCs w:val="20"/>
        </w:rPr>
      </w:pPr>
      <w:r>
        <w:rPr>
          <w:rFonts w:eastAsiaTheme="minorHAnsi"/>
          <w:b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AE85725" wp14:editId="4E6408D2">
                <wp:simplePos x="0" y="0"/>
                <wp:positionH relativeFrom="column">
                  <wp:posOffset>163195</wp:posOffset>
                </wp:positionH>
                <wp:positionV relativeFrom="paragraph">
                  <wp:posOffset>41910</wp:posOffset>
                </wp:positionV>
                <wp:extent cx="5262880" cy="0"/>
                <wp:effectExtent l="0" t="0" r="33020" b="57150"/>
                <wp:wrapNone/>
                <wp:docPr id="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628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69696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5pt,3.3pt" to="427.2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" strokecolor="#4f81bd [3204]" strokeweight="1.5pt">
                <v:shadow on="t" color="#969696" offset="1pt"/>
              </v:line>
            </w:pict>
          </mc:Fallback>
        </mc:AlternateContent>
      </w:r>
    </w:p>
    <w:p w:rsidR="00A20211" w:rsidRPr="00164380" w:rsidRDefault="00A20211" w:rsidP="007B1C67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808080" w:themeColor="background1" w:themeShade="80"/>
          <w:sz w:val="20"/>
          <w:szCs w:val="20"/>
        </w:rPr>
      </w:pPr>
    </w:p>
    <w:p w:rsidR="008732F0" w:rsidRDefault="008732F0" w:rsidP="00B45C5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808080" w:themeColor="background1" w:themeShade="80"/>
          <w:sz w:val="28"/>
          <w:szCs w:val="28"/>
        </w:rPr>
      </w:pPr>
    </w:p>
    <w:p w:rsidR="008732F0" w:rsidRDefault="008732F0" w:rsidP="00E064E6">
      <w:pPr>
        <w:spacing w:after="0" w:line="240" w:lineRule="auto"/>
        <w:rPr>
          <w:rFonts w:ascii="Arial" w:eastAsia="Times New Roman" w:hAnsi="Arial" w:cs="Arial"/>
          <w:b/>
          <w:bCs/>
          <w:color w:val="546E7A"/>
          <w:sz w:val="24"/>
          <w:szCs w:val="24"/>
        </w:rPr>
      </w:pPr>
      <w:r w:rsidRPr="008732F0">
        <w:rPr>
          <w:rFonts w:ascii="Arial" w:eastAsia="Times New Roman" w:hAnsi="Arial" w:cs="Arial"/>
          <w:b/>
          <w:bCs/>
          <w:color w:val="546E7A"/>
          <w:sz w:val="24"/>
          <w:szCs w:val="24"/>
        </w:rPr>
        <w:t>1.01.2020, 08:32  2</w:t>
      </w:r>
      <w:r w:rsidR="00E064E6">
        <w:rPr>
          <w:rFonts w:ascii="Arial" w:eastAsia="Times New Roman" w:hAnsi="Arial" w:cs="Arial"/>
          <w:b/>
          <w:bCs/>
          <w:color w:val="546E7A"/>
          <w:sz w:val="24"/>
          <w:szCs w:val="24"/>
        </w:rPr>
        <w:t> </w:t>
      </w:r>
      <w:r w:rsidRPr="008732F0">
        <w:rPr>
          <w:rFonts w:ascii="Arial" w:eastAsia="Times New Roman" w:hAnsi="Arial" w:cs="Arial"/>
          <w:b/>
          <w:bCs/>
          <w:color w:val="546E7A"/>
          <w:sz w:val="24"/>
          <w:szCs w:val="24"/>
        </w:rPr>
        <w:t>809</w:t>
      </w:r>
    </w:p>
    <w:p w:rsidR="00E064E6" w:rsidRPr="00E064E6" w:rsidRDefault="00E064E6" w:rsidP="00E064E6">
      <w:pPr>
        <w:spacing w:after="0" w:line="240" w:lineRule="auto"/>
        <w:rPr>
          <w:rFonts w:ascii="Arial" w:eastAsia="Times New Roman" w:hAnsi="Arial" w:cs="Arial"/>
          <w:b/>
          <w:bCs/>
          <w:color w:val="546E7A"/>
          <w:sz w:val="24"/>
          <w:szCs w:val="24"/>
        </w:rPr>
      </w:pPr>
    </w:p>
    <w:p w:rsidR="008732F0" w:rsidRPr="008732F0" w:rsidRDefault="008732F0" w:rsidP="008732F0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</w:rPr>
      </w:pPr>
      <w:r w:rsidRPr="008732F0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</w:rPr>
        <w:t>План работы Комитета ТПП РФ по безопасности предпринимательской деятельности на 2020</w:t>
      </w:r>
    </w:p>
    <w:p w:rsidR="008732F0" w:rsidRPr="008732F0" w:rsidRDefault="008732F0" w:rsidP="008732F0">
      <w:pPr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color w:val="212121"/>
          <w:sz w:val="24"/>
          <w:szCs w:val="24"/>
        </w:rPr>
        <w:t>20 января 2020 года состоялось первое расширенное заседание Комитета ТПП РФ по безопасности предпринимательской деятельности (далее – Комитет), в ходе которого, прошло обсуждение плана работы Комитета на 2020 год (прилагается).</w:t>
      </w:r>
    </w:p>
    <w:p w:rsidR="008732F0" w:rsidRPr="008732F0" w:rsidRDefault="008732F0" w:rsidP="008732F0">
      <w:pPr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color w:val="212121"/>
          <w:sz w:val="24"/>
          <w:szCs w:val="24"/>
        </w:rPr>
        <w:t xml:space="preserve">Открывая заседание, председатель Комитета, депутат ГД ФС РФ Анатолий Выборный отметил, что: «В конце 2019 года Торгово-промышленная палата Российской Федерации утвердила Приказ и Положение о деятельности Комитетов и Комиссий, которыми мы на сегодняшний день руководствуемся. В связи с чем, по результатам оценки деятельности каждого члена Комитета, KPI фактических результатов членов рабочих групп и подкомитетов, руководством Торгово-промышленной палаты Российской Федерации был утверждён новый состав (а это чуть более семидесяти человек) и структуры Комитета ТПП РФ по безопасности предпринимательской деятельности. Мы воспринимаем каждый подкомитет, как настоящую боевую </w:t>
      </w:r>
      <w:proofErr w:type="gramStart"/>
      <w:r w:rsidRPr="008732F0">
        <w:rPr>
          <w:rFonts w:ascii="Arial" w:eastAsia="Times New Roman" w:hAnsi="Arial" w:cs="Arial"/>
          <w:color w:val="212121"/>
          <w:sz w:val="24"/>
          <w:szCs w:val="24"/>
        </w:rPr>
        <w:t>единицу</w:t>
      </w:r>
      <w:proofErr w:type="gramEnd"/>
      <w:r w:rsidRPr="008732F0">
        <w:rPr>
          <w:rFonts w:ascii="Arial" w:eastAsia="Times New Roman" w:hAnsi="Arial" w:cs="Arial"/>
          <w:color w:val="212121"/>
          <w:sz w:val="24"/>
          <w:szCs w:val="24"/>
        </w:rPr>
        <w:t xml:space="preserve"> у которой есть возможности проводить соответствующие мероприятия и направлять пакет документов, удовлетворяющий с точки зрения формы и содержания единым требованиям регламента ТПП РФ, Председателю Правительства РФ, Президенту РФ или в адрес соответствующего министерства, ведомства».</w:t>
      </w:r>
    </w:p>
    <w:p w:rsidR="008732F0" w:rsidRPr="008732F0" w:rsidRDefault="008732F0" w:rsidP="008732F0">
      <w:pPr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color w:val="212121"/>
          <w:sz w:val="24"/>
          <w:szCs w:val="24"/>
        </w:rPr>
        <w:t xml:space="preserve">Помимо требований руководства ТПП РФ к деятельности Комитета, заместитель председателя Комитета Анатолий Данилов сделал основной акцент на тех инициативах, которые в 2020 году можно продвигать с большей активностью уже с обновлённым составом Правительства РФ. С учётом новых подходов по повышению уровня жизни и заработанных плат населения это в первую очередь касается вопросов ценообразования, формирование НМЦК, видовой принадлежности охранных организаций. В ближайшее время необходимо сформулировать обоснованные предложения по проблемным вопросам безопасности предпринимательской деятельности и предложить их решения для того, чтобы снова возобновить работу на планируемой встрече Председателя Правительства РФ с Президентом Торгово-промышленной палаты РФ Сергеем </w:t>
      </w:r>
      <w:proofErr w:type="spellStart"/>
      <w:r w:rsidRPr="008732F0">
        <w:rPr>
          <w:rFonts w:ascii="Arial" w:eastAsia="Times New Roman" w:hAnsi="Arial" w:cs="Arial"/>
          <w:color w:val="212121"/>
          <w:sz w:val="24"/>
          <w:szCs w:val="24"/>
        </w:rPr>
        <w:t>Катыриным</w:t>
      </w:r>
      <w:proofErr w:type="spellEnd"/>
      <w:r w:rsidRPr="008732F0">
        <w:rPr>
          <w:rFonts w:ascii="Arial" w:eastAsia="Times New Roman" w:hAnsi="Arial" w:cs="Arial"/>
          <w:color w:val="212121"/>
          <w:sz w:val="24"/>
          <w:szCs w:val="24"/>
        </w:rPr>
        <w:t>.</w:t>
      </w:r>
    </w:p>
    <w:p w:rsidR="008732F0" w:rsidRPr="008732F0" w:rsidRDefault="008732F0" w:rsidP="008732F0">
      <w:pPr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color w:val="212121"/>
          <w:sz w:val="24"/>
          <w:szCs w:val="24"/>
        </w:rPr>
        <w:t>В своём выступлении заместитель председателя Комитета Анатолий Данилов предложил его членам выступить с инициативой налоговой амнистии для малого и среднего предпринимательства.</w:t>
      </w:r>
    </w:p>
    <w:p w:rsidR="008732F0" w:rsidRPr="008732F0" w:rsidRDefault="008732F0" w:rsidP="008732F0">
      <w:pPr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proofErr w:type="gramStart"/>
      <w:r w:rsidRPr="008732F0">
        <w:rPr>
          <w:rFonts w:ascii="Arial" w:eastAsia="Times New Roman" w:hAnsi="Arial" w:cs="Arial"/>
          <w:color w:val="212121"/>
          <w:sz w:val="24"/>
          <w:szCs w:val="24"/>
        </w:rPr>
        <w:t xml:space="preserve">С целью поддержания эффективности экономики и защищённости предпринимателей от угроз безопасности предпринимательской деятельности внутреннего и внешнего характера на уровне, соответствующем требованиям законодательства Российской Федерации, заместителем председателя Комитета Андреем </w:t>
      </w:r>
      <w:proofErr w:type="spellStart"/>
      <w:r w:rsidRPr="008732F0">
        <w:rPr>
          <w:rFonts w:ascii="Arial" w:eastAsia="Times New Roman" w:hAnsi="Arial" w:cs="Arial"/>
          <w:color w:val="212121"/>
          <w:sz w:val="24"/>
          <w:szCs w:val="24"/>
        </w:rPr>
        <w:t>Костогрызовым</w:t>
      </w:r>
      <w:proofErr w:type="spellEnd"/>
      <w:r w:rsidRPr="008732F0">
        <w:rPr>
          <w:rFonts w:ascii="Arial" w:eastAsia="Times New Roman" w:hAnsi="Arial" w:cs="Arial"/>
          <w:color w:val="212121"/>
          <w:sz w:val="24"/>
          <w:szCs w:val="24"/>
        </w:rPr>
        <w:t xml:space="preserve"> были представлены организационные основы проекта Доктрины о безопасности предпринимательской деятельности, как элемента национальной безопасности и </w:t>
      </w:r>
      <w:r w:rsidRPr="008732F0">
        <w:rPr>
          <w:rFonts w:ascii="Arial" w:eastAsia="Times New Roman" w:hAnsi="Arial" w:cs="Arial"/>
          <w:color w:val="212121"/>
          <w:sz w:val="24"/>
          <w:szCs w:val="24"/>
        </w:rPr>
        <w:lastRenderedPageBreak/>
        <w:t>стратегического планирования, осуществляющиеся в мирное время и в условиях чрезвычайных ситуаций.</w:t>
      </w:r>
      <w:proofErr w:type="gramEnd"/>
      <w:r w:rsidRPr="008732F0">
        <w:rPr>
          <w:rFonts w:ascii="Arial" w:eastAsia="Times New Roman" w:hAnsi="Arial" w:cs="Arial"/>
          <w:color w:val="212121"/>
          <w:sz w:val="24"/>
          <w:szCs w:val="24"/>
        </w:rPr>
        <w:t xml:space="preserve"> Андрей Иванович отметил, что реализация настоящей Доктрины воплощается в жизнь субъектами безопасности предпринимательской деятельности в рамках законодательства Российской Федерации. Конкретизация и развитие положений настоящей Доктрины, в том числе планирование мер по обеспечению безопасности предпринимательской деятельности, осуществляется при разработке Стратегии безопасности предпринимательской деятельности в Российской Федерации до 2036 года, а также других документов стратегического планирования и нормативных правовых актов. Система обеспечения безопасности предпринимательской деятельности является частью системы обеспечения национальной безопасности Российской Федерации. Представляется, что данная работа завершится Указом Президента РФ об утверждении Доктрины о безопасности предпринимательской деятельности.</w:t>
      </w:r>
    </w:p>
    <w:p w:rsidR="008732F0" w:rsidRPr="008732F0" w:rsidRDefault="008732F0" w:rsidP="008732F0">
      <w:pPr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color w:val="212121"/>
          <w:sz w:val="24"/>
          <w:szCs w:val="24"/>
        </w:rPr>
        <w:t>Согласно положениям Доктрины роль Правительства Российской Федерации заключается в следующем:</w:t>
      </w:r>
    </w:p>
    <w:p w:rsidR="008732F0" w:rsidRPr="008732F0" w:rsidRDefault="008732F0" w:rsidP="008732F0">
      <w:pPr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color w:val="212121"/>
          <w:sz w:val="24"/>
          <w:szCs w:val="24"/>
        </w:rPr>
        <w:t>а) проводить единую государственную политику в области обеспечения безопасности предпринимательской деятельности;</w:t>
      </w:r>
    </w:p>
    <w:p w:rsidR="008732F0" w:rsidRPr="008732F0" w:rsidRDefault="008732F0" w:rsidP="008732F0">
      <w:pPr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color w:val="212121"/>
          <w:sz w:val="24"/>
          <w:szCs w:val="24"/>
        </w:rPr>
        <w:t>б) организовать совместно с ТПП РФ функционирование системы управления рисками в области безопасности предпринимательской</w:t>
      </w:r>
      <w:r w:rsidRPr="008732F0">
        <w:rPr>
          <w:rFonts w:ascii="Arial" w:eastAsia="Times New Roman" w:hAnsi="Arial" w:cs="Arial"/>
          <w:color w:val="212121"/>
          <w:sz w:val="24"/>
          <w:szCs w:val="24"/>
        </w:rPr>
        <w:br/>
        <w:t>деятельности;</w:t>
      </w:r>
    </w:p>
    <w:p w:rsidR="008732F0" w:rsidRPr="008732F0" w:rsidRDefault="008732F0" w:rsidP="008732F0">
      <w:pPr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color w:val="212121"/>
          <w:sz w:val="24"/>
          <w:szCs w:val="24"/>
        </w:rPr>
        <w:t>в) координировать деятельность по обеспечению безопасности предпринимательской деятельности, осуществляемую федеральными органами исполнительной власти;</w:t>
      </w:r>
    </w:p>
    <w:p w:rsidR="008732F0" w:rsidRPr="008732F0" w:rsidRDefault="008732F0" w:rsidP="008732F0">
      <w:pPr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color w:val="212121"/>
          <w:sz w:val="24"/>
          <w:szCs w:val="24"/>
        </w:rPr>
        <w:t>г) предусматривать при разработке стратегий социально-экономического развития макрорегионов задачи по обеспечению безопасности предпринимательской деятельности;</w:t>
      </w:r>
    </w:p>
    <w:p w:rsidR="008732F0" w:rsidRPr="008732F0" w:rsidRDefault="008732F0" w:rsidP="008732F0">
      <w:pPr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color w:val="212121"/>
          <w:sz w:val="24"/>
          <w:szCs w:val="24"/>
        </w:rPr>
        <w:t>д) представлять ежегодно Президенту Российской Федерации доклад о состоянии безопасности предпринимательской деятельности и мерах по её укреплению.</w:t>
      </w:r>
    </w:p>
    <w:p w:rsidR="008732F0" w:rsidRPr="008732F0" w:rsidRDefault="008732F0" w:rsidP="008732F0">
      <w:pPr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color w:val="212121"/>
          <w:sz w:val="24"/>
          <w:szCs w:val="24"/>
        </w:rPr>
        <w:t>Согласно положениям Доктрины, роль органов государственной власти субъектов РФ в пределах своей компетенции заключается в следующем:</w:t>
      </w:r>
    </w:p>
    <w:p w:rsidR="008732F0" w:rsidRPr="008732F0" w:rsidRDefault="008732F0" w:rsidP="008732F0">
      <w:pPr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color w:val="212121"/>
          <w:sz w:val="24"/>
          <w:szCs w:val="24"/>
        </w:rPr>
        <w:t>а) участвовать с учётом региональных особенностей в обеспечении безопасности;</w:t>
      </w:r>
    </w:p>
    <w:p w:rsidR="008732F0" w:rsidRPr="008732F0" w:rsidRDefault="008732F0" w:rsidP="008732F0">
      <w:pPr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color w:val="212121"/>
          <w:sz w:val="24"/>
          <w:szCs w:val="24"/>
        </w:rPr>
        <w:t>б) обеспечивать поддержание на надлежащем уровне безопасности, качества и устойчивости инфраструктуры, объектов и систем, находящихся в собственности соответствующих субъектов РФ и используемых при введении предпринимательской деятельности;</w:t>
      </w:r>
    </w:p>
    <w:p w:rsidR="008732F0" w:rsidRPr="008732F0" w:rsidRDefault="008732F0" w:rsidP="008732F0">
      <w:pPr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color w:val="212121"/>
          <w:sz w:val="24"/>
          <w:szCs w:val="24"/>
        </w:rPr>
        <w:t>в) осуществлять анализ результатов мониторинга состояния безопасности предпринимательской деятельности на территории соответствующих субъектов РФ.</w:t>
      </w:r>
    </w:p>
    <w:p w:rsidR="008732F0" w:rsidRPr="008732F0" w:rsidRDefault="008732F0" w:rsidP="008732F0">
      <w:pPr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color w:val="212121"/>
          <w:sz w:val="24"/>
          <w:szCs w:val="24"/>
        </w:rPr>
        <w:t xml:space="preserve">В свою очередь, вице-президент СРО Ассоциация «Школа без опасности» Михаил Гаврилов отметил, что 2019 год был достаточно продуктивным, но вместе с тем остались переходные вопросы, которые не были решены. А именно: продвижение мер по развитию профессиональных квалификаций, видов деятельности в сфере охраны и безопасности, прежде всего поступающих от предпринимателей, профсоюзных и отраслевых объединений работодателей, Союза СРО НСБ. «Касаясь экспертной оценки продвигаемых инициатив проекта федерального закона о частной охранной </w:t>
      </w:r>
      <w:proofErr w:type="gramStart"/>
      <w:r w:rsidRPr="008732F0">
        <w:rPr>
          <w:rFonts w:ascii="Arial" w:eastAsia="Times New Roman" w:hAnsi="Arial" w:cs="Arial"/>
          <w:color w:val="212121"/>
          <w:sz w:val="24"/>
          <w:szCs w:val="24"/>
        </w:rPr>
        <w:t>деятельности</w:t>
      </w:r>
      <w:proofErr w:type="gramEnd"/>
      <w:r w:rsidRPr="008732F0">
        <w:rPr>
          <w:rFonts w:ascii="Arial" w:eastAsia="Times New Roman" w:hAnsi="Arial" w:cs="Arial"/>
          <w:color w:val="212121"/>
          <w:sz w:val="24"/>
          <w:szCs w:val="24"/>
        </w:rPr>
        <w:t xml:space="preserve"> считаем, что целесообразно объединить работу на платформе Комитета и Комиссии по безопасности предпринимательской деятельности и негосударственной сфере безопасности РСПП, Общественной палаты Российской Федерации для того, чтобы решить остро стоящие вопросы. Надеемся на принятие в 2020 г. практически сформированного закона о частной охранной деятельности и упорядочения охранной деятельности, чтобы исключить незаконную деятельность различных </w:t>
      </w:r>
      <w:proofErr w:type="spellStart"/>
      <w:r w:rsidRPr="008732F0">
        <w:rPr>
          <w:rFonts w:ascii="Arial" w:eastAsia="Times New Roman" w:hAnsi="Arial" w:cs="Arial"/>
          <w:color w:val="212121"/>
          <w:sz w:val="24"/>
          <w:szCs w:val="24"/>
        </w:rPr>
        <w:t>лжеохранных</w:t>
      </w:r>
      <w:proofErr w:type="spellEnd"/>
      <w:r w:rsidRPr="008732F0">
        <w:rPr>
          <w:rFonts w:ascii="Arial" w:eastAsia="Times New Roman" w:hAnsi="Arial" w:cs="Arial"/>
          <w:color w:val="212121"/>
          <w:sz w:val="24"/>
          <w:szCs w:val="24"/>
        </w:rPr>
        <w:t xml:space="preserve"> организаций. Приоритетным направлением остаётся взаимодействие с </w:t>
      </w:r>
      <w:proofErr w:type="spellStart"/>
      <w:r w:rsidRPr="008732F0">
        <w:rPr>
          <w:rFonts w:ascii="Arial" w:eastAsia="Times New Roman" w:hAnsi="Arial" w:cs="Arial"/>
          <w:color w:val="212121"/>
          <w:sz w:val="24"/>
          <w:szCs w:val="24"/>
        </w:rPr>
        <w:t>госрегулятором</w:t>
      </w:r>
      <w:proofErr w:type="spellEnd"/>
      <w:r w:rsidRPr="008732F0">
        <w:rPr>
          <w:rFonts w:ascii="Arial" w:eastAsia="Times New Roman" w:hAnsi="Arial" w:cs="Arial"/>
          <w:color w:val="212121"/>
          <w:sz w:val="24"/>
          <w:szCs w:val="24"/>
        </w:rPr>
        <w:t xml:space="preserve"> и Министерством экономического развития Российской Федерации. В целях анализа проблем, планируется расширенная работа по мониторингу как субъектов, так и в целом индустрии безопасности на региональном уровне, путём увеличения числа участников и конкретизации вопросов взаимодействия», - подытожил Михаил Алексеевич.</w:t>
      </w:r>
      <w:r w:rsidRPr="008732F0">
        <w:rPr>
          <w:rFonts w:ascii="Arial" w:eastAsia="Times New Roman" w:hAnsi="Arial" w:cs="Arial"/>
          <w:color w:val="212121"/>
          <w:sz w:val="24"/>
          <w:szCs w:val="24"/>
        </w:rPr>
        <w:br/>
      </w:r>
      <w:proofErr w:type="gramStart"/>
      <w:r w:rsidRPr="008732F0">
        <w:rPr>
          <w:rFonts w:ascii="Arial" w:eastAsia="Times New Roman" w:hAnsi="Arial" w:cs="Arial"/>
          <w:color w:val="212121"/>
          <w:sz w:val="24"/>
          <w:szCs w:val="24"/>
        </w:rPr>
        <w:t xml:space="preserve">Говоря о согласовании проектов законов о частной детективной деятельности, а также признания результатов частной детективной деятельности в рамках уголовного судопроизводства на федеральном уровне, которые прошли серьёзную апробацию в 2019 году, в план работы нового года поставлена задача инициировать внесение законодательных инициатив, а также объединить усилия в более предметной работе по разработке </w:t>
      </w:r>
      <w:proofErr w:type="spellStart"/>
      <w:r w:rsidRPr="008732F0">
        <w:rPr>
          <w:rFonts w:ascii="Arial" w:eastAsia="Times New Roman" w:hAnsi="Arial" w:cs="Arial"/>
          <w:color w:val="212121"/>
          <w:sz w:val="24"/>
          <w:szCs w:val="24"/>
        </w:rPr>
        <w:t>профстандартов</w:t>
      </w:r>
      <w:proofErr w:type="spellEnd"/>
      <w:r w:rsidRPr="008732F0">
        <w:rPr>
          <w:rFonts w:ascii="Arial" w:eastAsia="Times New Roman" w:hAnsi="Arial" w:cs="Arial"/>
          <w:color w:val="212121"/>
          <w:sz w:val="24"/>
          <w:szCs w:val="24"/>
        </w:rPr>
        <w:t xml:space="preserve"> в данном направлении деятельности с продуктивными изменениями и</w:t>
      </w:r>
      <w:proofErr w:type="gramEnd"/>
      <w:r w:rsidRPr="008732F0">
        <w:rPr>
          <w:rFonts w:ascii="Arial" w:eastAsia="Times New Roman" w:hAnsi="Arial" w:cs="Arial"/>
          <w:color w:val="212121"/>
          <w:sz w:val="24"/>
          <w:szCs w:val="24"/>
        </w:rPr>
        <w:t xml:space="preserve"> дополнениями, о чём и доложил член Комитета ТПП РФ по безопасности предпринимательской деятельности Сергей Любименко.</w:t>
      </w:r>
    </w:p>
    <w:p w:rsidR="008732F0" w:rsidRPr="008732F0" w:rsidRDefault="008732F0" w:rsidP="008732F0">
      <w:pPr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color w:val="212121"/>
          <w:sz w:val="24"/>
          <w:szCs w:val="24"/>
        </w:rPr>
        <w:t xml:space="preserve">Подводя итоги мероприятия, председатель Комитета Анатолий Выборный отметил, что ожидания на 2020 год в работе Комитета достаточно большие. Прорабатывая те направления, которые указаны в первую очередь в основных заявлениях Президента России, сделанные им в ходе Послания Федеральному Собранию, задача Комитета </w:t>
      </w:r>
      <w:proofErr w:type="gramStart"/>
      <w:r w:rsidRPr="008732F0">
        <w:rPr>
          <w:rFonts w:ascii="Arial" w:eastAsia="Times New Roman" w:hAnsi="Arial" w:cs="Arial"/>
          <w:color w:val="212121"/>
          <w:sz w:val="24"/>
          <w:szCs w:val="24"/>
        </w:rPr>
        <w:t>доработать и уточнить</w:t>
      </w:r>
      <w:proofErr w:type="gramEnd"/>
      <w:r w:rsidRPr="008732F0">
        <w:rPr>
          <w:rFonts w:ascii="Arial" w:eastAsia="Times New Roman" w:hAnsi="Arial" w:cs="Arial"/>
          <w:color w:val="212121"/>
          <w:sz w:val="24"/>
          <w:szCs w:val="24"/>
        </w:rPr>
        <w:t xml:space="preserve"> свои направления деятельности и ориентироваться на успех.</w:t>
      </w:r>
      <w:r w:rsidRPr="008732F0">
        <w:rPr>
          <w:rFonts w:ascii="Arial" w:eastAsia="Times New Roman" w:hAnsi="Arial" w:cs="Arial"/>
          <w:color w:val="212121"/>
          <w:sz w:val="24"/>
          <w:szCs w:val="24"/>
        </w:rPr>
        <w:br/>
        <w:t xml:space="preserve">А для этого необходимо, по мнению руководителя рабочей группы по развитию негосударственной системы обеспечения пожарной безопасности Сергея </w:t>
      </w:r>
      <w:proofErr w:type="spellStart"/>
      <w:r w:rsidRPr="008732F0">
        <w:rPr>
          <w:rFonts w:ascii="Arial" w:eastAsia="Times New Roman" w:hAnsi="Arial" w:cs="Arial"/>
          <w:color w:val="212121"/>
          <w:sz w:val="24"/>
          <w:szCs w:val="24"/>
        </w:rPr>
        <w:t>Серёгина</w:t>
      </w:r>
      <w:proofErr w:type="spellEnd"/>
      <w:r w:rsidRPr="008732F0">
        <w:rPr>
          <w:rFonts w:ascii="Arial" w:eastAsia="Times New Roman" w:hAnsi="Arial" w:cs="Arial"/>
          <w:color w:val="212121"/>
          <w:sz w:val="24"/>
          <w:szCs w:val="24"/>
        </w:rPr>
        <w:t>, создать условия, когда с ТПП РФ будут считаться на всех ветвях органов исполнительной и законодательной власти.</w:t>
      </w:r>
    </w:p>
    <w:p w:rsidR="008732F0" w:rsidRPr="008732F0" w:rsidRDefault="008732F0" w:rsidP="008732F0">
      <w:pPr>
        <w:spacing w:after="100" w:afterAutospacing="1" w:line="240" w:lineRule="auto"/>
        <w:jc w:val="right"/>
        <w:rPr>
          <w:rFonts w:ascii="Arial" w:eastAsia="Times New Roman" w:hAnsi="Arial" w:cs="Arial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b/>
          <w:bCs/>
          <w:color w:val="212121"/>
          <w:sz w:val="24"/>
          <w:szCs w:val="24"/>
        </w:rPr>
        <w:t>Автор: Маркелова Марина</w:t>
      </w:r>
    </w:p>
    <w:p w:rsidR="008732F0" w:rsidRPr="008732F0" w:rsidRDefault="008732F0" w:rsidP="008732F0">
      <w:pPr>
        <w:spacing w:after="100" w:afterAutospacing="1" w:line="240" w:lineRule="auto"/>
        <w:jc w:val="right"/>
        <w:rPr>
          <w:rFonts w:ascii="Arial" w:eastAsia="Times New Roman" w:hAnsi="Arial" w:cs="Arial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color w:val="212121"/>
          <w:sz w:val="24"/>
          <w:szCs w:val="24"/>
        </w:rPr>
        <w:t>Проект.</w:t>
      </w:r>
    </w:p>
    <w:p w:rsidR="008732F0" w:rsidRPr="008732F0" w:rsidRDefault="008732F0" w:rsidP="008732F0">
      <w:pPr>
        <w:spacing w:after="100" w:afterAutospacing="1" w:line="240" w:lineRule="auto"/>
        <w:jc w:val="right"/>
        <w:rPr>
          <w:rFonts w:ascii="Arial" w:eastAsia="Times New Roman" w:hAnsi="Arial" w:cs="Arial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b/>
          <w:bCs/>
          <w:color w:val="212121"/>
          <w:sz w:val="24"/>
          <w:szCs w:val="24"/>
        </w:rPr>
        <w:t>УТВЕРЖДЕН</w:t>
      </w:r>
    </w:p>
    <w:p w:rsidR="008732F0" w:rsidRPr="008732F0" w:rsidRDefault="008732F0" w:rsidP="008732F0">
      <w:pPr>
        <w:spacing w:after="100" w:afterAutospacing="1" w:line="240" w:lineRule="auto"/>
        <w:jc w:val="right"/>
        <w:rPr>
          <w:rFonts w:ascii="Arial" w:eastAsia="Times New Roman" w:hAnsi="Arial" w:cs="Arial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color w:val="212121"/>
          <w:sz w:val="24"/>
          <w:szCs w:val="24"/>
        </w:rPr>
        <w:t>Председатель Комитета ТПП РФ</w:t>
      </w:r>
    </w:p>
    <w:p w:rsidR="008732F0" w:rsidRPr="008732F0" w:rsidRDefault="008732F0" w:rsidP="008732F0">
      <w:pPr>
        <w:spacing w:after="100" w:afterAutospacing="1" w:line="240" w:lineRule="auto"/>
        <w:jc w:val="right"/>
        <w:rPr>
          <w:rFonts w:ascii="Arial" w:eastAsia="Times New Roman" w:hAnsi="Arial" w:cs="Arial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color w:val="212121"/>
          <w:sz w:val="24"/>
          <w:szCs w:val="24"/>
        </w:rPr>
        <w:t>по безопасности</w:t>
      </w:r>
      <w:r w:rsidRPr="008732F0">
        <w:rPr>
          <w:rFonts w:ascii="Arial" w:eastAsia="Times New Roman" w:hAnsi="Arial" w:cs="Arial"/>
          <w:color w:val="212121"/>
          <w:sz w:val="24"/>
          <w:szCs w:val="24"/>
        </w:rPr>
        <w:br/>
        <w:t>предпринимательской деятельности</w:t>
      </w:r>
    </w:p>
    <w:p w:rsidR="008732F0" w:rsidRPr="008732F0" w:rsidRDefault="008732F0" w:rsidP="008732F0">
      <w:pPr>
        <w:spacing w:after="100" w:afterAutospacing="1" w:line="240" w:lineRule="auto"/>
        <w:jc w:val="right"/>
        <w:rPr>
          <w:rFonts w:ascii="Arial" w:eastAsia="Times New Roman" w:hAnsi="Arial" w:cs="Arial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color w:val="212121"/>
          <w:sz w:val="24"/>
          <w:szCs w:val="24"/>
        </w:rPr>
        <w:t>_______________ __А.Б. Выборный</w:t>
      </w:r>
    </w:p>
    <w:p w:rsidR="008732F0" w:rsidRPr="008732F0" w:rsidRDefault="008732F0" w:rsidP="008732F0">
      <w:pPr>
        <w:spacing w:after="100" w:afterAutospacing="1" w:line="240" w:lineRule="auto"/>
        <w:jc w:val="right"/>
        <w:rPr>
          <w:rFonts w:ascii="Arial" w:eastAsia="Times New Roman" w:hAnsi="Arial" w:cs="Arial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color w:val="212121"/>
          <w:sz w:val="24"/>
          <w:szCs w:val="24"/>
        </w:rPr>
        <w:t>«_____»__________________2020 г.</w:t>
      </w:r>
    </w:p>
    <w:p w:rsidR="008732F0" w:rsidRPr="008732F0" w:rsidRDefault="008732F0" w:rsidP="008732F0">
      <w:pPr>
        <w:spacing w:after="100" w:afterAutospacing="1" w:line="240" w:lineRule="auto"/>
        <w:jc w:val="center"/>
        <w:rPr>
          <w:rFonts w:ascii="Arial" w:eastAsia="Times New Roman" w:hAnsi="Arial" w:cs="Arial"/>
          <w:color w:val="212121"/>
          <w:sz w:val="24"/>
          <w:szCs w:val="24"/>
        </w:rPr>
      </w:pPr>
      <w:proofErr w:type="gramStart"/>
      <w:r w:rsidRPr="008732F0">
        <w:rPr>
          <w:rFonts w:ascii="Arial" w:eastAsia="Times New Roman" w:hAnsi="Arial" w:cs="Arial"/>
          <w:b/>
          <w:bCs/>
          <w:color w:val="212121"/>
          <w:sz w:val="24"/>
          <w:szCs w:val="24"/>
        </w:rPr>
        <w:t>П</w:t>
      </w:r>
      <w:proofErr w:type="gramEnd"/>
      <w:r w:rsidRPr="008732F0">
        <w:rPr>
          <w:rFonts w:ascii="Arial" w:eastAsia="Times New Roman" w:hAnsi="Arial" w:cs="Arial"/>
          <w:b/>
          <w:bCs/>
          <w:color w:val="212121"/>
          <w:sz w:val="24"/>
          <w:szCs w:val="24"/>
        </w:rPr>
        <w:t xml:space="preserve"> Л А Н</w:t>
      </w:r>
    </w:p>
    <w:p w:rsidR="008732F0" w:rsidRPr="008732F0" w:rsidRDefault="008732F0" w:rsidP="008732F0">
      <w:pPr>
        <w:spacing w:after="100" w:afterAutospacing="1" w:line="240" w:lineRule="auto"/>
        <w:jc w:val="center"/>
        <w:rPr>
          <w:rFonts w:ascii="Arial" w:eastAsia="Times New Roman" w:hAnsi="Arial" w:cs="Arial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b/>
          <w:bCs/>
          <w:color w:val="212121"/>
          <w:sz w:val="24"/>
          <w:szCs w:val="24"/>
        </w:rPr>
        <w:t>работы Комитета Торгово-промышленной палаты Российской Федерации</w:t>
      </w:r>
    </w:p>
    <w:p w:rsidR="008732F0" w:rsidRPr="008732F0" w:rsidRDefault="008732F0" w:rsidP="008732F0">
      <w:pPr>
        <w:spacing w:after="100" w:afterAutospacing="1" w:line="240" w:lineRule="auto"/>
        <w:jc w:val="center"/>
        <w:rPr>
          <w:rFonts w:ascii="Arial" w:eastAsia="Times New Roman" w:hAnsi="Arial" w:cs="Arial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b/>
          <w:bCs/>
          <w:color w:val="212121"/>
          <w:sz w:val="24"/>
          <w:szCs w:val="24"/>
        </w:rPr>
        <w:t>по безопасности предпринимательской деятельности на 2020 год</w:t>
      </w:r>
    </w:p>
    <w:tbl>
      <w:tblPr>
        <w:tblW w:w="1380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151"/>
        <w:gridCol w:w="6688"/>
        <w:gridCol w:w="2201"/>
        <w:gridCol w:w="2305"/>
        <w:gridCol w:w="2156"/>
      </w:tblGrid>
      <w:tr w:rsidR="008732F0" w:rsidRPr="008732F0" w:rsidTr="00E064E6">
        <w:tc>
          <w:tcPr>
            <w:tcW w:w="13800" w:type="dxa"/>
            <w:gridSpan w:val="6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</w:rPr>
              <w:t>I. Мероприятия, организованные Комитетом ТПП РФ</w:t>
            </w:r>
          </w:p>
        </w:tc>
      </w:tr>
      <w:tr w:rsidR="008732F0" w:rsidRPr="008732F0" w:rsidTr="00E064E6">
        <w:tc>
          <w:tcPr>
            <w:tcW w:w="299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6839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</w:rPr>
              <w:t>Срок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</w:rPr>
              <w:t>проведения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</w:rPr>
              <w:t>Место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</w:rPr>
              <w:t>проведения</w:t>
            </w: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</w:rPr>
              <w:t>Ответственные</w:t>
            </w:r>
          </w:p>
        </w:tc>
      </w:tr>
      <w:tr w:rsidR="008732F0" w:rsidRPr="008732F0" w:rsidTr="00E064E6">
        <w:tc>
          <w:tcPr>
            <w:tcW w:w="299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121"/>
                <w:sz w:val="24"/>
                <w:szCs w:val="24"/>
              </w:rPr>
              <w:t>1.</w:t>
            </w:r>
          </w:p>
        </w:tc>
        <w:tc>
          <w:tcPr>
            <w:tcW w:w="13501" w:type="dxa"/>
            <w:gridSpan w:val="5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121"/>
                <w:sz w:val="24"/>
                <w:szCs w:val="24"/>
              </w:rPr>
              <w:t>Заседания, в том числе выездные</w:t>
            </w:r>
          </w:p>
        </w:tc>
      </w:tr>
      <w:tr w:rsidR="008732F0" w:rsidRPr="008732F0" w:rsidTr="00E064E6">
        <w:tc>
          <w:tcPr>
            <w:tcW w:w="299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1.1</w:t>
            </w:r>
          </w:p>
        </w:tc>
        <w:tc>
          <w:tcPr>
            <w:tcW w:w="6839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Заседания Комитета ТПП РФ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Январь, апрель, сентябрь, декабрь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ТПП РФ</w:t>
            </w: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Данилов А.М.</w:t>
            </w:r>
          </w:p>
        </w:tc>
      </w:tr>
      <w:tr w:rsidR="008732F0" w:rsidRPr="008732F0" w:rsidTr="00E064E6">
        <w:tc>
          <w:tcPr>
            <w:tcW w:w="299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1.2</w:t>
            </w:r>
          </w:p>
        </w:tc>
        <w:tc>
          <w:tcPr>
            <w:tcW w:w="6839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Заседания Подкомитетов Комитета ТПП РФ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Не менее одного в квартал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</w:tr>
      <w:tr w:rsidR="008732F0" w:rsidRPr="008732F0" w:rsidTr="00E064E6">
        <w:tc>
          <w:tcPr>
            <w:tcW w:w="299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121"/>
                <w:sz w:val="24"/>
                <w:szCs w:val="24"/>
              </w:rPr>
              <w:t>2.</w:t>
            </w:r>
          </w:p>
        </w:tc>
        <w:tc>
          <w:tcPr>
            <w:tcW w:w="13501" w:type="dxa"/>
            <w:gridSpan w:val="5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121"/>
                <w:sz w:val="24"/>
                <w:szCs w:val="24"/>
              </w:rPr>
              <w:t>Конференции, форумы, круглые столы, в том числе в регионах</w:t>
            </w:r>
          </w:p>
        </w:tc>
      </w:tr>
      <w:tr w:rsidR="008732F0" w:rsidRPr="008732F0" w:rsidTr="00E064E6">
        <w:tc>
          <w:tcPr>
            <w:tcW w:w="299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2.1</w:t>
            </w:r>
          </w:p>
        </w:tc>
        <w:tc>
          <w:tcPr>
            <w:tcW w:w="6839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Конференция «Обеспечение экономической безопасности России в сфере эволюционного развития саморегулирования в арбитражном управлении»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февраль-март 2020 г.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уточняется</w:t>
            </w: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Ряховская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А.Н.</w:t>
            </w:r>
          </w:p>
        </w:tc>
      </w:tr>
      <w:tr w:rsidR="008732F0" w:rsidRPr="008732F0" w:rsidTr="00E064E6">
        <w:tc>
          <w:tcPr>
            <w:tcW w:w="299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2.2</w:t>
            </w:r>
          </w:p>
        </w:tc>
        <w:tc>
          <w:tcPr>
            <w:tcW w:w="6839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Круглый стол на тему: «Формирование и организация деятельности государственной информационной системы раскрытия информации в ходе процедур, применяемых в деле о банкротстве»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февраль-март 2020 г.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Ряховская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А.Н.</w:t>
            </w:r>
          </w:p>
        </w:tc>
      </w:tr>
      <w:tr w:rsidR="008732F0" w:rsidRPr="008732F0" w:rsidTr="00E064E6">
        <w:tc>
          <w:tcPr>
            <w:tcW w:w="299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2.3</w:t>
            </w:r>
          </w:p>
        </w:tc>
        <w:tc>
          <w:tcPr>
            <w:tcW w:w="6839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Круглый стол на тему: «Направления совершенствования правового регулирования проведения торгов в электронной форме по продаже имущества должников в ходе процедур, применяемых в деле о банкротстве»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март-апрель 2020 г.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Ряховская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А.Н.</w:t>
            </w:r>
          </w:p>
        </w:tc>
      </w:tr>
      <w:tr w:rsidR="008732F0" w:rsidRPr="008732F0" w:rsidTr="00E064E6">
        <w:tc>
          <w:tcPr>
            <w:tcW w:w="299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2.4</w:t>
            </w:r>
          </w:p>
        </w:tc>
        <w:tc>
          <w:tcPr>
            <w:tcW w:w="6839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Круглый стол "Проблемы систем дистанционного контроля промышленной безопасности опасных производственных объектов" – совместно с Комитетом ТПП РФ по промышленной безопасности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15 апреля 2020 г.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ТПП РФ</w:t>
            </w: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Костогрызов А.И.</w:t>
            </w: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br/>
              <w:t>Кондрашов В.В.</w:t>
            </w:r>
          </w:p>
        </w:tc>
      </w:tr>
      <w:tr w:rsidR="008732F0" w:rsidRPr="008732F0" w:rsidTr="00E064E6">
        <w:tc>
          <w:tcPr>
            <w:tcW w:w="299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2.5</w:t>
            </w:r>
          </w:p>
        </w:tc>
        <w:tc>
          <w:tcPr>
            <w:tcW w:w="6839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Конференция совместно с Единым федеральным реестром юридически значимых сведений о фактах деятельности юридических лиц, индивидуальных предпринимателей и иных субъектов экономической деятельности (</w:t>
            </w: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Федресурс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)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апрель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Трапицын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А.В.</w:t>
            </w:r>
          </w:p>
        </w:tc>
      </w:tr>
      <w:tr w:rsidR="008732F0" w:rsidRPr="008732F0" w:rsidTr="00E064E6">
        <w:tc>
          <w:tcPr>
            <w:tcW w:w="299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2.6</w:t>
            </w:r>
          </w:p>
        </w:tc>
        <w:tc>
          <w:tcPr>
            <w:tcW w:w="6839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Круглый стол на тему: «Состояние и развитие </w:t>
            </w:r>
            <w:proofErr w:type="gram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системы саморегулирования деятельности операторов электронных площадок</w:t>
            </w:r>
            <w:proofErr w:type="gram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. Анализ опыта 2016-2019 гг.»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апрель-май 2020 г.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Ряховская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А.Н.</w:t>
            </w:r>
          </w:p>
        </w:tc>
      </w:tr>
      <w:tr w:rsidR="008732F0" w:rsidRPr="008732F0" w:rsidTr="00E064E6">
        <w:tc>
          <w:tcPr>
            <w:tcW w:w="299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2.7</w:t>
            </w:r>
          </w:p>
        </w:tc>
        <w:tc>
          <w:tcPr>
            <w:tcW w:w="6839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Секция, посвященная вопросам </w:t>
            </w:r>
            <w:proofErr w:type="gram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финансовой</w:t>
            </w:r>
            <w:proofErr w:type="gram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безопасности участников правоотношений в банкротстве в рамках Петербургского Международного Юридического Форума.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Май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Санкт-Петербург</w:t>
            </w: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Трапицын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А.В.</w:t>
            </w:r>
          </w:p>
        </w:tc>
      </w:tr>
      <w:tr w:rsidR="008732F0" w:rsidRPr="008732F0" w:rsidTr="00E064E6">
        <w:tc>
          <w:tcPr>
            <w:tcW w:w="299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2.8</w:t>
            </w:r>
          </w:p>
        </w:tc>
        <w:tc>
          <w:tcPr>
            <w:tcW w:w="6839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Научно-практическая конференция "Институт несостоятельности (банкротства): основные тенденции развития законодательства и правоприменительной практики"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2 квартал 2020 г.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МГУ имени М.В. Ломоносова, юридический факультет</w:t>
            </w: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Ряховская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А.Н.,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Карелина С.А.</w:t>
            </w:r>
          </w:p>
        </w:tc>
      </w:tr>
      <w:tr w:rsidR="008732F0" w:rsidRPr="008732F0" w:rsidTr="00E064E6">
        <w:tc>
          <w:tcPr>
            <w:tcW w:w="299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2.9</w:t>
            </w:r>
          </w:p>
        </w:tc>
        <w:tc>
          <w:tcPr>
            <w:tcW w:w="6839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Международная научно – практическая конференция по антикризисному арбитражному управлению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2 квартал 2020 г.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Институт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экономики и антикризисного управления</w:t>
            </w: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Ряховская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А.Н.</w:t>
            </w:r>
          </w:p>
        </w:tc>
      </w:tr>
      <w:tr w:rsidR="008732F0" w:rsidRPr="008732F0" w:rsidTr="00E064E6">
        <w:tc>
          <w:tcPr>
            <w:tcW w:w="299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2.10</w:t>
            </w:r>
          </w:p>
        </w:tc>
        <w:tc>
          <w:tcPr>
            <w:tcW w:w="6839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Участие в секции "Устойчивое развитие бизнеса в контексте современных глобальных процессов" ежегодной международной конференции факультета государственного управления МГУ имени </w:t>
            </w: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М.В.Ломоносова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«Государственное управление Российской Федерации: Россия в глобальной политике».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2 квартал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2020 г.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МГУ им.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Ломоносова</w:t>
            </w: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Ряховская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А.Н.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Бобылева А. З.</w:t>
            </w:r>
          </w:p>
        </w:tc>
      </w:tr>
      <w:tr w:rsidR="008732F0" w:rsidRPr="008732F0" w:rsidTr="00E064E6">
        <w:tc>
          <w:tcPr>
            <w:tcW w:w="299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2.11</w:t>
            </w:r>
          </w:p>
        </w:tc>
        <w:tc>
          <w:tcPr>
            <w:tcW w:w="6839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Круглый стол: «Определение признаков объективного банкротства» на базе факультета государственного управления МГУ имени </w:t>
            </w: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М.В.Ломоносова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.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2 квартал 2020 г.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МГУ им.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Ломоносова</w:t>
            </w: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Ряховская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А.Н.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Бобылева А. З.</w:t>
            </w:r>
          </w:p>
        </w:tc>
      </w:tr>
      <w:tr w:rsidR="008732F0" w:rsidRPr="008732F0" w:rsidTr="00E064E6">
        <w:tc>
          <w:tcPr>
            <w:tcW w:w="299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2.12</w:t>
            </w:r>
          </w:p>
        </w:tc>
        <w:tc>
          <w:tcPr>
            <w:tcW w:w="6839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Круглый стол «Предложения по оптимизации и систематизации обязательных требований </w:t>
            </w:r>
            <w:r w:rsidRPr="00D04E7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к саморегулируемым организациям арбитражных управляющих и операторов электронных площадок </w:t>
            </w: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в законодательных актах и постановлениях Правительства Российской Федерации»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E064E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июль-сентябрь 2020 </w:t>
            </w: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г.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Ряховская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А.Н.</w:t>
            </w:r>
          </w:p>
        </w:tc>
      </w:tr>
      <w:tr w:rsidR="008732F0" w:rsidRPr="008732F0" w:rsidTr="00E064E6">
        <w:tc>
          <w:tcPr>
            <w:tcW w:w="299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2.13</w:t>
            </w:r>
          </w:p>
        </w:tc>
        <w:tc>
          <w:tcPr>
            <w:tcW w:w="6839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D04E78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D04E7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Всероссийская конференция «Безопасность предпринимательской деятельности как важнейший инструмент обеспечения устойчивого развития российской экономики».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D04E78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D04E7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сентябрь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</w:tr>
      <w:tr w:rsidR="008732F0" w:rsidRPr="008732F0" w:rsidTr="00E064E6">
        <w:tc>
          <w:tcPr>
            <w:tcW w:w="299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2.14</w:t>
            </w:r>
          </w:p>
        </w:tc>
        <w:tc>
          <w:tcPr>
            <w:tcW w:w="6839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D04E78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D04E7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Форум «Безопасная столица» в рамках работы Международной выставки средств обеспечения безопасности государства «ИНТЕРПОЛИТЕХ-2020»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D04E78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D04E7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Октябрь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</w:tr>
      <w:tr w:rsidR="008732F0" w:rsidRPr="008732F0" w:rsidTr="00E064E6">
        <w:tc>
          <w:tcPr>
            <w:tcW w:w="299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2.15</w:t>
            </w:r>
          </w:p>
        </w:tc>
        <w:tc>
          <w:tcPr>
            <w:tcW w:w="6839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Круглый стол «Социальная функция института банкротства физических лиц. Внесудебное банкротство граждан. Баланс интересов сторон отношений «Банк - Гражданин»».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Ноябрь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Москва</w:t>
            </w: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Трапицын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А.В.</w:t>
            </w:r>
          </w:p>
        </w:tc>
      </w:tr>
      <w:tr w:rsidR="008732F0" w:rsidRPr="008732F0" w:rsidTr="00E064E6">
        <w:tc>
          <w:tcPr>
            <w:tcW w:w="299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2.16</w:t>
            </w:r>
          </w:p>
        </w:tc>
        <w:tc>
          <w:tcPr>
            <w:tcW w:w="6839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Круглый стол по актуальным проблемам </w:t>
            </w: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правоприменения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в сфере несостоятельности (банкротства)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Ноябр</w:t>
            </w:r>
            <w:bookmarkStart w:id="0" w:name="_GoBack"/>
            <w:bookmarkEnd w:id="0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ь 2020 г.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МГУ им.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Ломоносова</w:t>
            </w: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Ряховская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А.Н.,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Карелина С.А.</w:t>
            </w:r>
          </w:p>
        </w:tc>
      </w:tr>
      <w:tr w:rsidR="008732F0" w:rsidRPr="008732F0" w:rsidTr="00E064E6">
        <w:tc>
          <w:tcPr>
            <w:tcW w:w="299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2.17</w:t>
            </w:r>
          </w:p>
        </w:tc>
        <w:tc>
          <w:tcPr>
            <w:tcW w:w="6839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D04E78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D04E7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XVIII Всероссийская конференция «Индустрия безопасности России. Перспективы, тенденции, проблемы»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D04E78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D04E7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декабрь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</w:tr>
      <w:tr w:rsidR="008732F0" w:rsidRPr="008732F0" w:rsidTr="00E064E6">
        <w:tc>
          <w:tcPr>
            <w:tcW w:w="299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2.18</w:t>
            </w:r>
          </w:p>
        </w:tc>
        <w:tc>
          <w:tcPr>
            <w:tcW w:w="6839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VI Всероссийский форум «Национальная система квалификаций России»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декабрь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</w:tr>
      <w:tr w:rsidR="008732F0" w:rsidRPr="008732F0" w:rsidTr="00E064E6">
        <w:tc>
          <w:tcPr>
            <w:tcW w:w="299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2.19</w:t>
            </w:r>
          </w:p>
        </w:tc>
        <w:tc>
          <w:tcPr>
            <w:tcW w:w="6839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Всероссийская конференция «Стандартизация, сертификация, обеспечение качества и безопасности информационных технологий»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4 кв. 2020г.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МИРЭА</w:t>
            </w: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Костогрызов А.И.</w:t>
            </w: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br/>
              <w:t>Кондрашов В.В.</w:t>
            </w:r>
          </w:p>
        </w:tc>
      </w:tr>
      <w:tr w:rsidR="008732F0" w:rsidRPr="008732F0" w:rsidTr="00E064E6">
        <w:tc>
          <w:tcPr>
            <w:tcW w:w="299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121"/>
                <w:sz w:val="24"/>
                <w:szCs w:val="24"/>
              </w:rPr>
              <w:t>3</w:t>
            </w:r>
          </w:p>
        </w:tc>
        <w:tc>
          <w:tcPr>
            <w:tcW w:w="13501" w:type="dxa"/>
            <w:gridSpan w:val="5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121"/>
                <w:sz w:val="24"/>
                <w:szCs w:val="24"/>
              </w:rPr>
              <w:t>Семинары, в том числе в регионах</w:t>
            </w:r>
          </w:p>
        </w:tc>
      </w:tr>
      <w:tr w:rsidR="008732F0" w:rsidRPr="008732F0" w:rsidTr="00E064E6">
        <w:tc>
          <w:tcPr>
            <w:tcW w:w="299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3.1</w:t>
            </w:r>
          </w:p>
        </w:tc>
        <w:tc>
          <w:tcPr>
            <w:tcW w:w="6839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Проведение семинаров по вопросам деятельности комитета (по отдельным планам)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В течение планового периода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ТПП РФ</w:t>
            </w: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</w:tr>
      <w:tr w:rsidR="008732F0" w:rsidRPr="008732F0" w:rsidTr="00E064E6">
        <w:tc>
          <w:tcPr>
            <w:tcW w:w="299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121"/>
                <w:sz w:val="24"/>
                <w:szCs w:val="24"/>
              </w:rPr>
              <w:t>4</w:t>
            </w:r>
          </w:p>
        </w:tc>
        <w:tc>
          <w:tcPr>
            <w:tcW w:w="13501" w:type="dxa"/>
            <w:gridSpan w:val="5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121"/>
                <w:sz w:val="24"/>
                <w:szCs w:val="24"/>
              </w:rPr>
              <w:t>Иные мероприятия</w:t>
            </w:r>
          </w:p>
        </w:tc>
      </w:tr>
      <w:tr w:rsidR="008732F0" w:rsidRPr="008732F0" w:rsidTr="00E064E6">
        <w:tc>
          <w:tcPr>
            <w:tcW w:w="299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4.1</w:t>
            </w:r>
          </w:p>
        </w:tc>
        <w:tc>
          <w:tcPr>
            <w:tcW w:w="6839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Совместные мероприятия с </w:t>
            </w:r>
            <w:proofErr w:type="gram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территориальными</w:t>
            </w:r>
            <w:proofErr w:type="gram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ТПП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В течение планового периода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По отдельно согласованному плану</w:t>
            </w: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</w:tr>
      <w:tr w:rsidR="008732F0" w:rsidRPr="008732F0" w:rsidTr="00E064E6">
        <w:tc>
          <w:tcPr>
            <w:tcW w:w="299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4.2</w:t>
            </w:r>
          </w:p>
        </w:tc>
        <w:tc>
          <w:tcPr>
            <w:tcW w:w="6839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Участие в конкурсе ТПП РФ на лучший антикризисный проект года, с подведением итогов по федеральным округам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в течение планового периода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ТПП РФ</w:t>
            </w: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Ряховская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А.Н.,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Федоров Ю.А.</w:t>
            </w:r>
          </w:p>
        </w:tc>
      </w:tr>
      <w:tr w:rsidR="008732F0" w:rsidRPr="008732F0" w:rsidTr="00E064E6">
        <w:tc>
          <w:tcPr>
            <w:tcW w:w="299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4.3</w:t>
            </w:r>
          </w:p>
        </w:tc>
        <w:tc>
          <w:tcPr>
            <w:tcW w:w="6839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Участие совместно с Издательским Домом «Наука» в организационных мероприятиях V Международного конкурса среди молодых ученых «Евразийская экономическая интеграция. Реалии, проблемы и перспективы»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октябрь 2020 г.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Ряховская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А.Н.,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Иванова Е.Л.,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Евдокимова С.Ш.</w:t>
            </w:r>
          </w:p>
        </w:tc>
      </w:tr>
      <w:tr w:rsidR="008732F0" w:rsidRPr="008732F0" w:rsidTr="00E064E6">
        <w:tc>
          <w:tcPr>
            <w:tcW w:w="299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4.4</w:t>
            </w:r>
          </w:p>
        </w:tc>
        <w:tc>
          <w:tcPr>
            <w:tcW w:w="6839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Подготовка и проведение видеоконференции с </w:t>
            </w:r>
            <w:proofErr w:type="gram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территориальными</w:t>
            </w:r>
            <w:proofErr w:type="gram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ТПП с участием представителей бизнеса и компаний регионов по вопросам финансового оздоровления и предупреждения банкротства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в течении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2020 г.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ТПП РФ</w:t>
            </w: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Ряховская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А.Н.,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Кожевина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О. В.</w:t>
            </w:r>
          </w:p>
        </w:tc>
      </w:tr>
      <w:tr w:rsidR="008732F0" w:rsidRPr="008732F0" w:rsidTr="00E064E6">
        <w:tc>
          <w:tcPr>
            <w:tcW w:w="299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4.5</w:t>
            </w:r>
          </w:p>
        </w:tc>
        <w:tc>
          <w:tcPr>
            <w:tcW w:w="6839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Участие в создании и работе межведомственной рабочей группы по решению проблемы ценообразования в частной охранной деятельности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В течение года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</w:tr>
      <w:tr w:rsidR="008732F0" w:rsidRPr="008732F0" w:rsidTr="00E064E6">
        <w:tc>
          <w:tcPr>
            <w:tcW w:w="13800" w:type="dxa"/>
            <w:gridSpan w:val="6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</w:rPr>
              <w:t>II. Обращения с предложениями по развитию предпринимательства, направленные по инициативе</w:t>
            </w:r>
            <w:r w:rsidRPr="008732F0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</w:rPr>
              <w:br/>
              <w:t>Комитета ТПП РФ в органы государственной власти от имени ТПП РФ</w:t>
            </w:r>
          </w:p>
        </w:tc>
      </w:tr>
      <w:tr w:rsidR="008732F0" w:rsidRPr="008732F0" w:rsidTr="00E064E6">
        <w:tc>
          <w:tcPr>
            <w:tcW w:w="450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121"/>
                <w:sz w:val="24"/>
                <w:szCs w:val="24"/>
              </w:rPr>
              <w:t>5</w:t>
            </w:r>
          </w:p>
        </w:tc>
        <w:tc>
          <w:tcPr>
            <w:tcW w:w="13350" w:type="dxa"/>
            <w:gridSpan w:val="4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121"/>
                <w:sz w:val="24"/>
                <w:szCs w:val="24"/>
              </w:rPr>
              <w:t>Предложения по совершенствованию действующего законодательства РФ</w:t>
            </w:r>
          </w:p>
        </w:tc>
      </w:tr>
      <w:tr w:rsidR="008732F0" w:rsidRPr="008732F0" w:rsidTr="00E064E6">
        <w:tc>
          <w:tcPr>
            <w:tcW w:w="450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5.1</w:t>
            </w:r>
          </w:p>
        </w:tc>
        <w:tc>
          <w:tcPr>
            <w:tcW w:w="6688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Подготовка замечаний, предложений и поправок к проектам федеральных законов, направленных на совершенствование законодательства по вопросам обеспечения безопасности предпринимательской деятельности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В течение планового периода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</w:tr>
      <w:tr w:rsidR="008732F0" w:rsidRPr="008732F0" w:rsidTr="00E064E6">
        <w:tc>
          <w:tcPr>
            <w:tcW w:w="450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5.2</w:t>
            </w:r>
          </w:p>
        </w:tc>
        <w:tc>
          <w:tcPr>
            <w:tcW w:w="6688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Подготовка законодательных инициатив, направленных на совершенствование законодательства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В течение планового периода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</w:tr>
      <w:tr w:rsidR="008732F0" w:rsidRPr="008732F0" w:rsidTr="00E064E6">
        <w:tc>
          <w:tcPr>
            <w:tcW w:w="450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5.3</w:t>
            </w:r>
          </w:p>
        </w:tc>
        <w:tc>
          <w:tcPr>
            <w:tcW w:w="6688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Подготовка предложений по совершенствованию законодательства о несостоятельности (банкротстве) по законопроекту №</w:t>
            </w:r>
            <w:r w:rsidRPr="008732F0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</w:rPr>
              <w:t> 792949-7</w:t>
            </w: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 «О внесении изменений в Федеральный закон «О несостоятельности (банкротстве)» (в части внесудебного банкротства граждан)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В течение планового периода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Королев В.В.,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Гусева Т.Б.,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Коцюба Н.В.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Новицкая Т.Б.,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Никитина О. А.,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Алферов В.Н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Потихонина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Ж.Н.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Халимова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Н.А.</w:t>
            </w:r>
          </w:p>
        </w:tc>
      </w:tr>
      <w:tr w:rsidR="008732F0" w:rsidRPr="008732F0" w:rsidTr="00E064E6">
        <w:tc>
          <w:tcPr>
            <w:tcW w:w="450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5.4</w:t>
            </w:r>
          </w:p>
        </w:tc>
        <w:tc>
          <w:tcPr>
            <w:tcW w:w="6688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Подготовка предложений по совершенствованию законодательства о несостоятельности (банкротстве) по законопроекту № </w:t>
            </w:r>
            <w:r w:rsidRPr="008732F0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</w:rPr>
              <w:t>598603-7</w:t>
            </w: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 «О внесении изменений в Федеральный закон «О несостоятельности (банкротстве)» (в части уточнения порядка включения требований кредиторов в реестр) </w:t>
            </w:r>
            <w:proofErr w:type="gram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–з</w:t>
            </w:r>
            <w:proofErr w:type="gram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аконопроект внесен в ГД – Верховным Судом РФ (включен в примерную программу на март 2019 г.)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В течение планового периода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Королев В.В.,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Гусева Т.Б.,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Коцюба Н.В.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Новицкая Т.Б.,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Никитина О. А.,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Алферов В.Н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Потихонина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Ж.Н.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Халимова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Н.А.</w:t>
            </w:r>
          </w:p>
        </w:tc>
      </w:tr>
      <w:tr w:rsidR="008732F0" w:rsidRPr="008732F0" w:rsidTr="00E064E6">
        <w:tc>
          <w:tcPr>
            <w:tcW w:w="450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5.5</w:t>
            </w:r>
          </w:p>
        </w:tc>
        <w:tc>
          <w:tcPr>
            <w:tcW w:w="6688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Подготовка предложений по совершенствованию законодательства о несостоятельности (банкротстве) по законопроекту №</w:t>
            </w:r>
            <w:r w:rsidRPr="008732F0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</w:rPr>
              <w:t>629710-7</w:t>
            </w: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 «О внесении изменений в Федеральный закон «О несостоятельности (банкротстве)», поправки в статью .201.15-1 по застройщикам – внесен в ГД депутатом ГД ФС РФ В.К. </w:t>
            </w: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Гартунгом</w:t>
            </w:r>
            <w:proofErr w:type="spellEnd"/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В течение планового периода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Королев В.В.,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Гусева Т.Б.,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Коцюба Н.В.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Новицкая Т.Б.,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Никитина О. А.,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Алферов В.Н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Потихонина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Ж.Н.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Халимова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Н.А.</w:t>
            </w:r>
          </w:p>
        </w:tc>
      </w:tr>
      <w:tr w:rsidR="008732F0" w:rsidRPr="008732F0" w:rsidTr="00E064E6">
        <w:tc>
          <w:tcPr>
            <w:tcW w:w="450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5.6</w:t>
            </w:r>
          </w:p>
        </w:tc>
        <w:tc>
          <w:tcPr>
            <w:tcW w:w="6688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Подготовка предложений по внесению изменений в Федеральный закон №127-ФЗ</w:t>
            </w:r>
            <w:proofErr w:type="gram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«О</w:t>
            </w:r>
            <w:proofErr w:type="gram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внесении изменений в Федеральный закон «О несостоятельности (банкротстве)» в части уточнения сумм компенсационных выплат из Компенсационного фонда СРО АУ и определения источников и механизма его пополнения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1 кв.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Коцюба Н.В.,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Королев В.В.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Гусева Т.В.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Комаров Г.А.</w:t>
            </w:r>
          </w:p>
        </w:tc>
      </w:tr>
      <w:tr w:rsidR="008732F0" w:rsidRPr="008732F0" w:rsidTr="00E064E6">
        <w:tc>
          <w:tcPr>
            <w:tcW w:w="450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5.7</w:t>
            </w:r>
          </w:p>
        </w:tc>
        <w:tc>
          <w:tcPr>
            <w:tcW w:w="6688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Подготовка предложений по внесению изменений в часть 3.1. статьи 14.13 </w:t>
            </w:r>
            <w:r w:rsidRPr="008732F0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</w:rPr>
              <w:t>КоАП РФ </w:t>
            </w: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в форме поправок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В течение планового периода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Королев В.В.,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Гусева Т.В.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Никитина О.А.,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Новицкая Т.Б.,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Потихонина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Ж.Н.</w:t>
            </w:r>
          </w:p>
        </w:tc>
      </w:tr>
      <w:tr w:rsidR="008732F0" w:rsidRPr="008732F0" w:rsidTr="00E064E6">
        <w:tc>
          <w:tcPr>
            <w:tcW w:w="450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5.8</w:t>
            </w:r>
          </w:p>
        </w:tc>
        <w:tc>
          <w:tcPr>
            <w:tcW w:w="6688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Подготовка предложений в законопроект №</w:t>
            </w:r>
            <w:r w:rsidRPr="008732F0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</w:rPr>
              <w:t>295382-7</w:t>
            </w: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 ко 2 чтению (14.13 КоАП РФ) на основе анализа существующей практики судов по привлечению арбитражных управляющих к административной ответственности вплоть до дисквалификации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В течение планового периода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Королев В.В.,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Гусева Т.В.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Никитина О.А.,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Новицкая Т.Б.,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Потихонина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Ж.Н.</w:t>
            </w:r>
          </w:p>
        </w:tc>
      </w:tr>
      <w:tr w:rsidR="008732F0" w:rsidRPr="008732F0" w:rsidTr="00E064E6">
        <w:tc>
          <w:tcPr>
            <w:tcW w:w="450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5.9</w:t>
            </w:r>
          </w:p>
        </w:tc>
        <w:tc>
          <w:tcPr>
            <w:tcW w:w="6688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Подготовка экспертных заключений, поправок к законопроекту (ко второму чтению) №239932-7, </w:t>
            </w:r>
            <w:proofErr w:type="gram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рекомендован</w:t>
            </w:r>
            <w:proofErr w:type="gram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ко 2 чтению при отрицательном заключении Правительства РФ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1-2 кварталы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Ряховская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А.Н.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Королев В.В.,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Алферов В.Н.,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Гусева Т.Б.,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Коцюба Н.В.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Никитина О.А.,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Новицкая Т.Б.,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Потихонина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Ж.Н.,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Халимова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Н.А.</w:t>
            </w:r>
          </w:p>
        </w:tc>
      </w:tr>
      <w:tr w:rsidR="008732F0" w:rsidRPr="008732F0" w:rsidTr="00E064E6">
        <w:tc>
          <w:tcPr>
            <w:tcW w:w="450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5.10</w:t>
            </w:r>
          </w:p>
        </w:tc>
        <w:tc>
          <w:tcPr>
            <w:tcW w:w="6688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Подготовка экспертных заключений, поправок к законопроекту (ко второму чтению) №163735-7 вознаграждение АУ, </w:t>
            </w:r>
            <w:proofErr w:type="gram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принят</w:t>
            </w:r>
            <w:proofErr w:type="gram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в первом чтении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1-2 кварталы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Ряховская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А.Н.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Королев В.В.,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Алферов В.Н.,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Гусева Т.Б.,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Коцюба Н.В.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Никитина О.А.,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Новицкая Т.Б.,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Потихонина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Ж.Н.,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Халимова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Н.А.</w:t>
            </w:r>
          </w:p>
        </w:tc>
      </w:tr>
      <w:tr w:rsidR="008732F0" w:rsidRPr="008732F0" w:rsidTr="00E064E6">
        <w:tc>
          <w:tcPr>
            <w:tcW w:w="450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5.11</w:t>
            </w:r>
          </w:p>
        </w:tc>
        <w:tc>
          <w:tcPr>
            <w:tcW w:w="6688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Подготовка экспертных заключений, поправок к законопроекту (ко второму чтению) №340620-7«О внесении изменений в Федеральный закон «О несостоятельности (банкротстве)» в части совершенствования регулирования защиты прав работников, бывших работников должника в ходе дела о банкротстве, внесен Правительством РФ, принят в 1 чтении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1-2 кварталы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Ряховская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А.Н.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Королев В.В.,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Алферов В.Н.,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Гусева Т.Б.,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Коцюба Н.В.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Никитина О.А.,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Новицкая Т.Б.,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Потихонина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Ж.Н.,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Халимова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Н.А.</w:t>
            </w:r>
          </w:p>
        </w:tc>
      </w:tr>
      <w:tr w:rsidR="008732F0" w:rsidRPr="008732F0" w:rsidTr="00E064E6">
        <w:tc>
          <w:tcPr>
            <w:tcW w:w="450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121"/>
                <w:sz w:val="24"/>
                <w:szCs w:val="24"/>
              </w:rPr>
              <w:t>6</w:t>
            </w:r>
          </w:p>
        </w:tc>
        <w:tc>
          <w:tcPr>
            <w:tcW w:w="13350" w:type="dxa"/>
            <w:gridSpan w:val="4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121"/>
                <w:sz w:val="24"/>
                <w:szCs w:val="24"/>
              </w:rPr>
              <w:t>Прочие инициативы по направлениям деятельности Комитета ТПП РФ</w:t>
            </w:r>
          </w:p>
        </w:tc>
      </w:tr>
      <w:tr w:rsidR="008732F0" w:rsidRPr="008732F0" w:rsidTr="00E064E6">
        <w:tc>
          <w:tcPr>
            <w:tcW w:w="450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6.1</w:t>
            </w:r>
          </w:p>
        </w:tc>
        <w:tc>
          <w:tcPr>
            <w:tcW w:w="6688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Подготовка предложений по рассмотрению проекта профессионально - этического кодекса и стандартов эффективности деятельности арбитражных управляющих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2 квартал 2020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Ряховская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А.Н.,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Алферов В.Н.</w:t>
            </w:r>
          </w:p>
        </w:tc>
      </w:tr>
      <w:tr w:rsidR="008732F0" w:rsidRPr="008732F0" w:rsidTr="00E064E6">
        <w:tc>
          <w:tcPr>
            <w:tcW w:w="450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6.2</w:t>
            </w:r>
          </w:p>
        </w:tc>
        <w:tc>
          <w:tcPr>
            <w:tcW w:w="6688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Обсуждение федеральных стандартов деятельности арбитражных управляющих, связанных с раскрытием информации: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- о проведении анализа финансовой деятельности;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- о выявлении признаков преднамеренного и фиктивного банкротства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в течение планового периода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Ряховская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А.Н.</w:t>
            </w:r>
          </w:p>
        </w:tc>
      </w:tr>
      <w:tr w:rsidR="008732F0" w:rsidRPr="008732F0" w:rsidTr="00E064E6">
        <w:tc>
          <w:tcPr>
            <w:tcW w:w="450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6.3</w:t>
            </w:r>
          </w:p>
        </w:tc>
        <w:tc>
          <w:tcPr>
            <w:tcW w:w="6688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Участие в разработке профессиональных стандартов в сфере охраны и безопасности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В течение года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</w:tr>
      <w:tr w:rsidR="008732F0" w:rsidRPr="008732F0" w:rsidTr="00E064E6">
        <w:tc>
          <w:tcPr>
            <w:tcW w:w="450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6.4</w:t>
            </w:r>
          </w:p>
        </w:tc>
        <w:tc>
          <w:tcPr>
            <w:tcW w:w="6688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Участие в продвижении проекта профессионального стандарта «Работник по обеспечению охраны медицинских организаций»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</w:tr>
      <w:tr w:rsidR="008732F0" w:rsidRPr="008732F0" w:rsidTr="00E064E6">
        <w:tc>
          <w:tcPr>
            <w:tcW w:w="450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6.5</w:t>
            </w:r>
          </w:p>
        </w:tc>
        <w:tc>
          <w:tcPr>
            <w:tcW w:w="6688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Участие в разработке проекта Национального стандарта Российской Федерации «Обеспечение безопасности медицинских организаций. Оказание охранных услуг на объектах (территориях) всех типов и видов медицинских организаций. Общие требования к процессу оказания услуг»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</w:tr>
      <w:tr w:rsidR="008732F0" w:rsidRPr="008732F0" w:rsidTr="00E064E6">
        <w:tc>
          <w:tcPr>
            <w:tcW w:w="450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6.6</w:t>
            </w:r>
          </w:p>
        </w:tc>
        <w:tc>
          <w:tcPr>
            <w:tcW w:w="6688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Актуализация профессионального стандарта «Работник по обеспечению охраны образовательных организаций»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</w:tr>
      <w:tr w:rsidR="008732F0" w:rsidRPr="008732F0" w:rsidTr="00E064E6">
        <w:tc>
          <w:tcPr>
            <w:tcW w:w="450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6.7</w:t>
            </w:r>
          </w:p>
        </w:tc>
        <w:tc>
          <w:tcPr>
            <w:tcW w:w="6688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Подготовка предложений к проекту рейтингового отбора арбитражных управляющих или СРО АУ на основе предложений Минэкономразвития России предложенных для общественного обсуждения на сайте Правительства РФ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в течение планового периода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Ряховская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А.Н.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Алферов В.Н.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Гусева Т.В.,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Королев В.В.,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Коцюба Н.В.,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Комаров Г.А.,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Новицкая Т.Б.,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Потихонина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Ж.Н.,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Никитина О.А.,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Халимова</w:t>
            </w:r>
            <w:proofErr w:type="spellEnd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Н.А.</w:t>
            </w:r>
          </w:p>
        </w:tc>
      </w:tr>
      <w:tr w:rsidR="008732F0" w:rsidRPr="008732F0" w:rsidTr="00E064E6">
        <w:tc>
          <w:tcPr>
            <w:tcW w:w="450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6.8</w:t>
            </w:r>
          </w:p>
        </w:tc>
        <w:tc>
          <w:tcPr>
            <w:tcW w:w="6688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Рассмотрение обращений от СРО АУ по незаконному привлечению арбитражных управляющих к административной и уголовной ответственности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в течение планового периода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Комаров Г.А.,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Гусева Т.В.,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Королев В.</w:t>
            </w:r>
            <w:proofErr w:type="gramStart"/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В</w:t>
            </w:r>
            <w:proofErr w:type="gramEnd"/>
          </w:p>
        </w:tc>
      </w:tr>
      <w:tr w:rsidR="008732F0" w:rsidRPr="008732F0" w:rsidTr="00E064E6">
        <w:tc>
          <w:tcPr>
            <w:tcW w:w="13800" w:type="dxa"/>
            <w:gridSpan w:val="6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</w:rPr>
              <w:t>III. Содержательные предложения, подготовленные по итогам рассмотрения проектов</w:t>
            </w:r>
            <w:r w:rsidRPr="008732F0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</w:rPr>
              <w:br/>
              <w:t>нормативных правовых актов в рамках оценки регулирующего воздействия</w:t>
            </w:r>
          </w:p>
        </w:tc>
      </w:tr>
      <w:tr w:rsidR="008732F0" w:rsidRPr="008732F0" w:rsidTr="00E064E6">
        <w:tc>
          <w:tcPr>
            <w:tcW w:w="450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7</w:t>
            </w:r>
          </w:p>
        </w:tc>
        <w:tc>
          <w:tcPr>
            <w:tcW w:w="6688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Подготовка экспертных заключений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В течение планового периода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(не менее 6 заключений)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ГД ФС РФ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ТПП РФ</w:t>
            </w:r>
          </w:p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Федеральные органы исполнительной власти</w:t>
            </w: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Васильева Е.Ю., председатели подкомитетов</w:t>
            </w:r>
          </w:p>
        </w:tc>
      </w:tr>
      <w:tr w:rsidR="008732F0" w:rsidRPr="008732F0" w:rsidTr="00E064E6">
        <w:tc>
          <w:tcPr>
            <w:tcW w:w="13800" w:type="dxa"/>
            <w:gridSpan w:val="6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</w:rPr>
              <w:t>IV. Аналитические материалы</w:t>
            </w:r>
          </w:p>
        </w:tc>
      </w:tr>
      <w:tr w:rsidR="008732F0" w:rsidRPr="008732F0" w:rsidTr="00E064E6">
        <w:tc>
          <w:tcPr>
            <w:tcW w:w="450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8</w:t>
            </w:r>
          </w:p>
        </w:tc>
        <w:tc>
          <w:tcPr>
            <w:tcW w:w="6688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Аналитические записки по результатам мониторинга по вопросам обеспечения безопасности предпринимательской деятельности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В течение планового периода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ТПП РФ</w:t>
            </w: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Председатели подкомитетов</w:t>
            </w:r>
          </w:p>
        </w:tc>
      </w:tr>
      <w:tr w:rsidR="008732F0" w:rsidRPr="008732F0" w:rsidTr="00E064E6">
        <w:tc>
          <w:tcPr>
            <w:tcW w:w="13800" w:type="dxa"/>
            <w:gridSpan w:val="6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</w:rPr>
              <w:t>V. Публикации о деятельности Комитета ТПП РФ</w:t>
            </w:r>
          </w:p>
        </w:tc>
      </w:tr>
      <w:tr w:rsidR="008732F0" w:rsidRPr="008732F0" w:rsidTr="00E064E6">
        <w:tc>
          <w:tcPr>
            <w:tcW w:w="450" w:type="dxa"/>
            <w:gridSpan w:val="2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9</w:t>
            </w:r>
          </w:p>
        </w:tc>
        <w:tc>
          <w:tcPr>
            <w:tcW w:w="6688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Публикации в СМИ</w:t>
            </w:r>
          </w:p>
        </w:tc>
        <w:tc>
          <w:tcPr>
            <w:tcW w:w="2201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В течение планового периода (не менее одной публикации в неделю)</w:t>
            </w:r>
          </w:p>
        </w:tc>
        <w:tc>
          <w:tcPr>
            <w:tcW w:w="2305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Размещение публикаций на сайте комитета</w:t>
            </w:r>
          </w:p>
        </w:tc>
        <w:tc>
          <w:tcPr>
            <w:tcW w:w="2156" w:type="dxa"/>
            <w:tcBorders>
              <w:bottom w:val="single" w:sz="6" w:space="0" w:color="DDE3E6"/>
            </w:tcBorders>
            <w:shd w:val="clear" w:color="auto" w:fill="auto"/>
            <w:hideMark/>
          </w:tcPr>
          <w:p w:rsidR="008732F0" w:rsidRPr="008732F0" w:rsidRDefault="008732F0" w:rsidP="008732F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8732F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Ответственный секретарь</w:t>
            </w:r>
          </w:p>
        </w:tc>
      </w:tr>
    </w:tbl>
    <w:p w:rsidR="008732F0" w:rsidRPr="008732F0" w:rsidRDefault="008732F0" w:rsidP="008732F0">
      <w:pPr>
        <w:spacing w:after="100" w:afterAutospacing="1" w:line="240" w:lineRule="auto"/>
        <w:jc w:val="center"/>
        <w:rPr>
          <w:rFonts w:ascii="Arial" w:eastAsia="Times New Roman" w:hAnsi="Arial" w:cs="Arial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color w:val="212121"/>
          <w:sz w:val="24"/>
          <w:szCs w:val="24"/>
        </w:rPr>
        <w:t>Ответственный секретарь Комитета Прудников А. Н.</w:t>
      </w:r>
    </w:p>
    <w:p w:rsidR="008732F0" w:rsidRPr="008732F0" w:rsidRDefault="008732F0" w:rsidP="008732F0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E53935"/>
          <w:sz w:val="24"/>
          <w:szCs w:val="24"/>
          <w:u w:val="single"/>
        </w:rPr>
      </w:pPr>
      <w:r w:rsidRPr="008732F0">
        <w:rPr>
          <w:rFonts w:ascii="Arial" w:eastAsia="Times New Roman" w:hAnsi="Arial" w:cs="Arial"/>
          <w:color w:val="212121"/>
          <w:sz w:val="24"/>
          <w:szCs w:val="24"/>
        </w:rPr>
        <w:fldChar w:fldCharType="begin"/>
      </w:r>
      <w:r w:rsidRPr="008732F0">
        <w:rPr>
          <w:rFonts w:ascii="Arial" w:eastAsia="Times New Roman" w:hAnsi="Arial" w:cs="Arial"/>
          <w:color w:val="212121"/>
          <w:sz w:val="24"/>
          <w:szCs w:val="24"/>
        </w:rPr>
        <w:instrText xml:space="preserve"> HYPERLINK "https://psj.ru/component/joomgallery/image.raw?view=image&amp;type=orig&amp;id=6959" </w:instrText>
      </w:r>
      <w:r w:rsidRPr="008732F0">
        <w:rPr>
          <w:rFonts w:ascii="Arial" w:eastAsia="Times New Roman" w:hAnsi="Arial" w:cs="Arial"/>
          <w:color w:val="212121"/>
          <w:sz w:val="24"/>
          <w:szCs w:val="24"/>
        </w:rPr>
        <w:fldChar w:fldCharType="separate"/>
      </w:r>
      <w:r w:rsidRPr="008732F0">
        <w:rPr>
          <w:rFonts w:ascii="Arial" w:eastAsia="Times New Roman" w:hAnsi="Arial" w:cs="Arial"/>
          <w:noProof/>
          <w:color w:val="E53935"/>
          <w:sz w:val="24"/>
          <w:szCs w:val="24"/>
        </w:rPr>
        <w:drawing>
          <wp:inline distT="0" distB="0" distL="0" distR="0" wp14:anchorId="5E812E75" wp14:editId="1CE028C1">
            <wp:extent cx="3473450" cy="2473960"/>
            <wp:effectExtent l="0" t="0" r="0" b="2540"/>
            <wp:docPr id="4" name="Рисунок 1" descr="psj__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sj__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2F0" w:rsidRPr="008732F0" w:rsidRDefault="008732F0" w:rsidP="008732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color w:val="212121"/>
          <w:sz w:val="24"/>
          <w:szCs w:val="24"/>
        </w:rPr>
        <w:fldChar w:fldCharType="end"/>
      </w:r>
    </w:p>
    <w:p w:rsidR="008732F0" w:rsidRPr="008732F0" w:rsidRDefault="008732F0" w:rsidP="008732F0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B61B17"/>
          <w:sz w:val="24"/>
          <w:szCs w:val="24"/>
        </w:rPr>
      </w:pPr>
      <w:r w:rsidRPr="008732F0">
        <w:rPr>
          <w:rFonts w:ascii="Arial" w:eastAsia="Times New Roman" w:hAnsi="Arial" w:cs="Arial"/>
          <w:color w:val="212121"/>
          <w:sz w:val="24"/>
          <w:szCs w:val="24"/>
        </w:rPr>
        <w:fldChar w:fldCharType="begin"/>
      </w:r>
      <w:r w:rsidRPr="008732F0">
        <w:rPr>
          <w:rFonts w:ascii="Arial" w:eastAsia="Times New Roman" w:hAnsi="Arial" w:cs="Arial"/>
          <w:color w:val="212121"/>
          <w:sz w:val="24"/>
          <w:szCs w:val="24"/>
        </w:rPr>
        <w:instrText xml:space="preserve"> HYPERLINK "https://psj.ru/component/joomgallery/image.raw?view=image&amp;type=orig&amp;id=6960" </w:instrText>
      </w:r>
      <w:r w:rsidRPr="008732F0">
        <w:rPr>
          <w:rFonts w:ascii="Arial" w:eastAsia="Times New Roman" w:hAnsi="Arial" w:cs="Arial"/>
          <w:color w:val="212121"/>
          <w:sz w:val="24"/>
          <w:szCs w:val="24"/>
        </w:rPr>
        <w:fldChar w:fldCharType="separate"/>
      </w:r>
      <w:r w:rsidRPr="008732F0">
        <w:rPr>
          <w:rFonts w:ascii="Arial" w:eastAsia="Times New Roman" w:hAnsi="Arial" w:cs="Arial"/>
          <w:noProof/>
          <w:color w:val="B61B17"/>
          <w:sz w:val="24"/>
          <w:szCs w:val="24"/>
        </w:rPr>
        <w:drawing>
          <wp:inline distT="0" distB="0" distL="0" distR="0" wp14:anchorId="7FABD459" wp14:editId="7DFE5AFB">
            <wp:extent cx="3473450" cy="2473960"/>
            <wp:effectExtent l="0" t="0" r="0" b="2540"/>
            <wp:docPr id="5" name="Рисунок 5" descr="psj__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sj__2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2F0" w:rsidRPr="008732F0" w:rsidRDefault="008732F0" w:rsidP="008732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color w:val="212121"/>
          <w:sz w:val="24"/>
          <w:szCs w:val="24"/>
        </w:rPr>
        <w:fldChar w:fldCharType="end"/>
      </w:r>
    </w:p>
    <w:p w:rsidR="008732F0" w:rsidRPr="008732F0" w:rsidRDefault="008732F0" w:rsidP="008732F0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E53935"/>
          <w:sz w:val="24"/>
          <w:szCs w:val="24"/>
          <w:u w:val="single"/>
        </w:rPr>
      </w:pPr>
      <w:r w:rsidRPr="008732F0">
        <w:rPr>
          <w:rFonts w:ascii="Arial" w:eastAsia="Times New Roman" w:hAnsi="Arial" w:cs="Arial"/>
          <w:color w:val="212121"/>
          <w:sz w:val="24"/>
          <w:szCs w:val="24"/>
        </w:rPr>
        <w:fldChar w:fldCharType="begin"/>
      </w:r>
      <w:r w:rsidRPr="008732F0">
        <w:rPr>
          <w:rFonts w:ascii="Arial" w:eastAsia="Times New Roman" w:hAnsi="Arial" w:cs="Arial"/>
          <w:color w:val="212121"/>
          <w:sz w:val="24"/>
          <w:szCs w:val="24"/>
        </w:rPr>
        <w:instrText xml:space="preserve"> HYPERLINK "https://psj.ru/component/joomgallery/image.raw?view=image&amp;type=orig&amp;id=6961" </w:instrText>
      </w:r>
      <w:r w:rsidRPr="008732F0">
        <w:rPr>
          <w:rFonts w:ascii="Arial" w:eastAsia="Times New Roman" w:hAnsi="Arial" w:cs="Arial"/>
          <w:color w:val="212121"/>
          <w:sz w:val="24"/>
          <w:szCs w:val="24"/>
        </w:rPr>
        <w:fldChar w:fldCharType="separate"/>
      </w:r>
      <w:r w:rsidRPr="008732F0">
        <w:rPr>
          <w:rFonts w:ascii="Arial" w:eastAsia="Times New Roman" w:hAnsi="Arial" w:cs="Arial"/>
          <w:noProof/>
          <w:color w:val="E53935"/>
          <w:sz w:val="24"/>
          <w:szCs w:val="24"/>
        </w:rPr>
        <w:drawing>
          <wp:inline distT="0" distB="0" distL="0" distR="0" wp14:anchorId="5A611DDA" wp14:editId="5AC31AD9">
            <wp:extent cx="3473450" cy="2473960"/>
            <wp:effectExtent l="0" t="0" r="0" b="2540"/>
            <wp:docPr id="6" name="Рисунок 6" descr="psj__3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sj__3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2F0" w:rsidRPr="008732F0" w:rsidRDefault="008732F0" w:rsidP="008732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color w:val="212121"/>
          <w:sz w:val="24"/>
          <w:szCs w:val="24"/>
        </w:rPr>
        <w:fldChar w:fldCharType="end"/>
      </w:r>
    </w:p>
    <w:p w:rsidR="008732F0" w:rsidRPr="008732F0" w:rsidRDefault="008732F0" w:rsidP="008732F0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E53935"/>
          <w:sz w:val="24"/>
          <w:szCs w:val="24"/>
          <w:u w:val="single"/>
        </w:rPr>
      </w:pPr>
      <w:r w:rsidRPr="008732F0">
        <w:rPr>
          <w:rFonts w:ascii="Arial" w:eastAsia="Times New Roman" w:hAnsi="Arial" w:cs="Arial"/>
          <w:color w:val="212121"/>
          <w:sz w:val="24"/>
          <w:szCs w:val="24"/>
        </w:rPr>
        <w:fldChar w:fldCharType="begin"/>
      </w:r>
      <w:r w:rsidRPr="008732F0">
        <w:rPr>
          <w:rFonts w:ascii="Arial" w:eastAsia="Times New Roman" w:hAnsi="Arial" w:cs="Arial"/>
          <w:color w:val="212121"/>
          <w:sz w:val="24"/>
          <w:szCs w:val="24"/>
        </w:rPr>
        <w:instrText xml:space="preserve"> HYPERLINK "https://psj.ru/component/joomgallery/image.raw?view=image&amp;type=orig&amp;id=6962" </w:instrText>
      </w:r>
      <w:r w:rsidRPr="008732F0">
        <w:rPr>
          <w:rFonts w:ascii="Arial" w:eastAsia="Times New Roman" w:hAnsi="Arial" w:cs="Arial"/>
          <w:color w:val="212121"/>
          <w:sz w:val="24"/>
          <w:szCs w:val="24"/>
        </w:rPr>
        <w:fldChar w:fldCharType="separate"/>
      </w:r>
      <w:r w:rsidRPr="008732F0">
        <w:rPr>
          <w:rFonts w:ascii="Arial" w:eastAsia="Times New Roman" w:hAnsi="Arial" w:cs="Arial"/>
          <w:noProof/>
          <w:color w:val="E53935"/>
          <w:sz w:val="24"/>
          <w:szCs w:val="24"/>
        </w:rPr>
        <w:drawing>
          <wp:inline distT="0" distB="0" distL="0" distR="0" wp14:anchorId="3F483F25" wp14:editId="51AB4056">
            <wp:extent cx="3473450" cy="2473960"/>
            <wp:effectExtent l="0" t="0" r="0" b="2540"/>
            <wp:docPr id="7" name="Рисунок 7" descr="psj__4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sj__4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2F0" w:rsidRPr="008732F0" w:rsidRDefault="008732F0" w:rsidP="008732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color w:val="212121"/>
          <w:sz w:val="24"/>
          <w:szCs w:val="24"/>
        </w:rPr>
        <w:fldChar w:fldCharType="end"/>
      </w:r>
    </w:p>
    <w:p w:rsidR="008732F0" w:rsidRPr="008732F0" w:rsidRDefault="008732F0" w:rsidP="008732F0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E53935"/>
          <w:sz w:val="24"/>
          <w:szCs w:val="24"/>
          <w:u w:val="single"/>
        </w:rPr>
      </w:pPr>
      <w:r w:rsidRPr="008732F0">
        <w:rPr>
          <w:rFonts w:ascii="Arial" w:eastAsia="Times New Roman" w:hAnsi="Arial" w:cs="Arial"/>
          <w:color w:val="212121"/>
          <w:sz w:val="24"/>
          <w:szCs w:val="24"/>
        </w:rPr>
        <w:fldChar w:fldCharType="begin"/>
      </w:r>
      <w:r w:rsidRPr="008732F0">
        <w:rPr>
          <w:rFonts w:ascii="Arial" w:eastAsia="Times New Roman" w:hAnsi="Arial" w:cs="Arial"/>
          <w:color w:val="212121"/>
          <w:sz w:val="24"/>
          <w:szCs w:val="24"/>
        </w:rPr>
        <w:instrText xml:space="preserve"> HYPERLINK "https://psj.ru/component/joomgallery/image.raw?view=image&amp;type=orig&amp;id=6963" </w:instrText>
      </w:r>
      <w:r w:rsidRPr="008732F0">
        <w:rPr>
          <w:rFonts w:ascii="Arial" w:eastAsia="Times New Roman" w:hAnsi="Arial" w:cs="Arial"/>
          <w:color w:val="212121"/>
          <w:sz w:val="24"/>
          <w:szCs w:val="24"/>
        </w:rPr>
        <w:fldChar w:fldCharType="separate"/>
      </w:r>
      <w:r w:rsidRPr="008732F0">
        <w:rPr>
          <w:rFonts w:ascii="Arial" w:eastAsia="Times New Roman" w:hAnsi="Arial" w:cs="Arial"/>
          <w:noProof/>
          <w:color w:val="E53935"/>
          <w:sz w:val="24"/>
          <w:szCs w:val="24"/>
        </w:rPr>
        <w:drawing>
          <wp:inline distT="0" distB="0" distL="0" distR="0" wp14:anchorId="65A61C5D" wp14:editId="309B0B94">
            <wp:extent cx="3473450" cy="2473960"/>
            <wp:effectExtent l="0" t="0" r="0" b="2540"/>
            <wp:docPr id="8" name="Рисунок 8" descr="psj__5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sj__5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2F0" w:rsidRPr="008732F0" w:rsidRDefault="008732F0" w:rsidP="008732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color w:val="212121"/>
          <w:sz w:val="24"/>
          <w:szCs w:val="24"/>
        </w:rPr>
        <w:fldChar w:fldCharType="end"/>
      </w:r>
    </w:p>
    <w:p w:rsidR="008732F0" w:rsidRPr="008732F0" w:rsidRDefault="008732F0" w:rsidP="008732F0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E53935"/>
          <w:sz w:val="24"/>
          <w:szCs w:val="24"/>
          <w:u w:val="single"/>
        </w:rPr>
      </w:pPr>
      <w:r w:rsidRPr="008732F0">
        <w:rPr>
          <w:rFonts w:ascii="Arial" w:eastAsia="Times New Roman" w:hAnsi="Arial" w:cs="Arial"/>
          <w:color w:val="212121"/>
          <w:sz w:val="24"/>
          <w:szCs w:val="24"/>
        </w:rPr>
        <w:fldChar w:fldCharType="begin"/>
      </w:r>
      <w:r w:rsidRPr="008732F0">
        <w:rPr>
          <w:rFonts w:ascii="Arial" w:eastAsia="Times New Roman" w:hAnsi="Arial" w:cs="Arial"/>
          <w:color w:val="212121"/>
          <w:sz w:val="24"/>
          <w:szCs w:val="24"/>
        </w:rPr>
        <w:instrText xml:space="preserve"> HYPERLINK "https://psj.ru/component/joomgallery/image.raw?view=image&amp;type=orig&amp;id=6964" </w:instrText>
      </w:r>
      <w:r w:rsidRPr="008732F0">
        <w:rPr>
          <w:rFonts w:ascii="Arial" w:eastAsia="Times New Roman" w:hAnsi="Arial" w:cs="Arial"/>
          <w:color w:val="212121"/>
          <w:sz w:val="24"/>
          <w:szCs w:val="24"/>
        </w:rPr>
        <w:fldChar w:fldCharType="separate"/>
      </w:r>
      <w:r w:rsidRPr="008732F0">
        <w:rPr>
          <w:rFonts w:ascii="Arial" w:eastAsia="Times New Roman" w:hAnsi="Arial" w:cs="Arial"/>
          <w:noProof/>
          <w:color w:val="E53935"/>
          <w:sz w:val="24"/>
          <w:szCs w:val="24"/>
        </w:rPr>
        <w:drawing>
          <wp:inline distT="0" distB="0" distL="0" distR="0" wp14:anchorId="41C0B584" wp14:editId="19004D97">
            <wp:extent cx="3473450" cy="2473960"/>
            <wp:effectExtent l="0" t="0" r="0" b="2540"/>
            <wp:docPr id="9" name="Рисунок 9" descr="psj__6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sj__6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2F0" w:rsidRPr="008732F0" w:rsidRDefault="008732F0" w:rsidP="008732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color w:val="212121"/>
          <w:sz w:val="24"/>
          <w:szCs w:val="24"/>
        </w:rPr>
        <w:fldChar w:fldCharType="end"/>
      </w:r>
    </w:p>
    <w:p w:rsidR="008732F0" w:rsidRPr="008732F0" w:rsidRDefault="008732F0" w:rsidP="008732F0">
      <w:pPr>
        <w:spacing w:after="0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color w:val="212121"/>
          <w:sz w:val="24"/>
          <w:szCs w:val="24"/>
        </w:rPr>
        <w:t>Показать еще</w:t>
      </w:r>
    </w:p>
    <w:p w:rsidR="008732F0" w:rsidRPr="008732F0" w:rsidRDefault="005A1BE7" w:rsidP="008732F0">
      <w:pPr>
        <w:numPr>
          <w:ilvl w:val="0"/>
          <w:numId w:val="8"/>
        </w:numPr>
        <w:spacing w:before="100" w:beforeAutospacing="1" w:after="100" w:afterAutospacing="1" w:line="240" w:lineRule="auto"/>
        <w:ind w:left="-150"/>
        <w:rPr>
          <w:rFonts w:ascii="Arial" w:eastAsia="Times New Roman" w:hAnsi="Arial" w:cs="Arial"/>
          <w:color w:val="212121"/>
          <w:sz w:val="24"/>
          <w:szCs w:val="24"/>
        </w:rPr>
      </w:pPr>
      <w:hyperlink r:id="rId22" w:history="1">
        <w:r w:rsidR="008732F0" w:rsidRPr="008732F0">
          <w:rPr>
            <w:rFonts w:ascii="Arial" w:eastAsia="Times New Roman" w:hAnsi="Arial" w:cs="Arial"/>
            <w:b/>
            <w:bCs/>
            <w:color w:val="212121"/>
            <w:sz w:val="24"/>
            <w:szCs w:val="24"/>
            <w:u w:val="single"/>
          </w:rPr>
          <w:t>Охранная деятельность</w:t>
        </w:r>
      </w:hyperlink>
    </w:p>
    <w:p w:rsidR="008732F0" w:rsidRPr="008732F0" w:rsidRDefault="005A1BE7" w:rsidP="008732F0">
      <w:pPr>
        <w:numPr>
          <w:ilvl w:val="0"/>
          <w:numId w:val="8"/>
        </w:numPr>
        <w:spacing w:before="100" w:beforeAutospacing="1" w:after="100" w:afterAutospacing="1" w:line="240" w:lineRule="auto"/>
        <w:ind w:left="-150"/>
        <w:rPr>
          <w:rFonts w:ascii="Arial" w:eastAsia="Times New Roman" w:hAnsi="Arial" w:cs="Arial"/>
          <w:color w:val="212121"/>
          <w:sz w:val="24"/>
          <w:szCs w:val="24"/>
        </w:rPr>
      </w:pPr>
      <w:hyperlink r:id="rId23" w:history="1">
        <w:r w:rsidR="008732F0" w:rsidRPr="008732F0">
          <w:rPr>
            <w:rFonts w:ascii="Arial" w:eastAsia="Times New Roman" w:hAnsi="Arial" w:cs="Arial"/>
            <w:b/>
            <w:bCs/>
            <w:color w:val="212121"/>
            <w:sz w:val="24"/>
            <w:szCs w:val="24"/>
            <w:u w:val="single"/>
          </w:rPr>
          <w:t>Детективная деятельность</w:t>
        </w:r>
      </w:hyperlink>
    </w:p>
    <w:p w:rsidR="008732F0" w:rsidRPr="008732F0" w:rsidRDefault="005A1BE7" w:rsidP="008732F0">
      <w:pPr>
        <w:numPr>
          <w:ilvl w:val="0"/>
          <w:numId w:val="8"/>
        </w:numPr>
        <w:spacing w:before="100" w:beforeAutospacing="1" w:after="100" w:afterAutospacing="1" w:line="240" w:lineRule="auto"/>
        <w:ind w:left="-150"/>
        <w:rPr>
          <w:rFonts w:ascii="Arial" w:eastAsia="Times New Roman" w:hAnsi="Arial" w:cs="Arial"/>
          <w:color w:val="212121"/>
          <w:sz w:val="24"/>
          <w:szCs w:val="24"/>
        </w:rPr>
      </w:pPr>
      <w:hyperlink r:id="rId24" w:history="1">
        <w:r w:rsidR="008732F0" w:rsidRPr="008732F0">
          <w:rPr>
            <w:rFonts w:ascii="Arial" w:eastAsia="Times New Roman" w:hAnsi="Arial" w:cs="Arial"/>
            <w:b/>
            <w:bCs/>
            <w:color w:val="212121"/>
            <w:sz w:val="24"/>
            <w:szCs w:val="24"/>
            <w:u w:val="single"/>
          </w:rPr>
          <w:t>Экономическая безопасность</w:t>
        </w:r>
      </w:hyperlink>
    </w:p>
    <w:p w:rsidR="008732F0" w:rsidRPr="008732F0" w:rsidRDefault="005A1BE7" w:rsidP="008732F0">
      <w:pPr>
        <w:numPr>
          <w:ilvl w:val="0"/>
          <w:numId w:val="8"/>
        </w:numPr>
        <w:spacing w:before="100" w:beforeAutospacing="1" w:after="100" w:afterAutospacing="1" w:line="240" w:lineRule="auto"/>
        <w:ind w:left="-150"/>
        <w:rPr>
          <w:rFonts w:ascii="Arial" w:eastAsia="Times New Roman" w:hAnsi="Arial" w:cs="Arial"/>
          <w:color w:val="212121"/>
          <w:sz w:val="24"/>
          <w:szCs w:val="24"/>
        </w:rPr>
      </w:pPr>
      <w:hyperlink r:id="rId25" w:history="1">
        <w:r w:rsidR="008732F0" w:rsidRPr="008732F0">
          <w:rPr>
            <w:rFonts w:ascii="Arial" w:eastAsia="Times New Roman" w:hAnsi="Arial" w:cs="Arial"/>
            <w:b/>
            <w:bCs/>
            <w:color w:val="212121"/>
            <w:sz w:val="24"/>
            <w:szCs w:val="24"/>
            <w:u w:val="single"/>
          </w:rPr>
          <w:t>Информационная безопасность</w:t>
        </w:r>
      </w:hyperlink>
    </w:p>
    <w:p w:rsidR="008732F0" w:rsidRPr="008732F0" w:rsidRDefault="005A1BE7" w:rsidP="008732F0">
      <w:pPr>
        <w:numPr>
          <w:ilvl w:val="0"/>
          <w:numId w:val="8"/>
        </w:numPr>
        <w:spacing w:before="100" w:beforeAutospacing="1" w:after="100" w:afterAutospacing="1" w:line="240" w:lineRule="auto"/>
        <w:ind w:left="-150"/>
        <w:rPr>
          <w:rFonts w:ascii="Arial" w:eastAsia="Times New Roman" w:hAnsi="Arial" w:cs="Arial"/>
          <w:color w:val="212121"/>
          <w:sz w:val="24"/>
          <w:szCs w:val="24"/>
        </w:rPr>
      </w:pPr>
      <w:hyperlink r:id="rId26" w:history="1">
        <w:r w:rsidR="008732F0" w:rsidRPr="008732F0">
          <w:rPr>
            <w:rFonts w:ascii="Arial" w:eastAsia="Times New Roman" w:hAnsi="Arial" w:cs="Arial"/>
            <w:b/>
            <w:bCs/>
            <w:color w:val="212121"/>
            <w:sz w:val="24"/>
            <w:szCs w:val="24"/>
            <w:u w:val="single"/>
          </w:rPr>
          <w:t>Происшествия и награждения</w:t>
        </w:r>
      </w:hyperlink>
    </w:p>
    <w:p w:rsidR="008732F0" w:rsidRPr="008732F0" w:rsidRDefault="005A1BE7" w:rsidP="008732F0">
      <w:pPr>
        <w:numPr>
          <w:ilvl w:val="0"/>
          <w:numId w:val="8"/>
        </w:numPr>
        <w:spacing w:before="100" w:beforeAutospacing="1" w:after="100" w:afterAutospacing="1" w:line="240" w:lineRule="auto"/>
        <w:ind w:left="-150"/>
        <w:rPr>
          <w:rFonts w:ascii="Arial" w:eastAsia="Times New Roman" w:hAnsi="Arial" w:cs="Arial"/>
          <w:color w:val="212121"/>
          <w:sz w:val="24"/>
          <w:szCs w:val="24"/>
        </w:rPr>
      </w:pPr>
      <w:hyperlink r:id="rId27" w:history="1">
        <w:r w:rsidR="008732F0" w:rsidRPr="008732F0">
          <w:rPr>
            <w:rFonts w:ascii="Arial" w:eastAsia="Times New Roman" w:hAnsi="Arial" w:cs="Arial"/>
            <w:b/>
            <w:bCs/>
            <w:color w:val="212121"/>
            <w:sz w:val="24"/>
            <w:szCs w:val="24"/>
            <w:u w:val="single"/>
          </w:rPr>
          <w:t>Саморегулирование</w:t>
        </w:r>
      </w:hyperlink>
    </w:p>
    <w:p w:rsidR="008732F0" w:rsidRPr="008732F0" w:rsidRDefault="005A1BE7" w:rsidP="008732F0">
      <w:pPr>
        <w:numPr>
          <w:ilvl w:val="0"/>
          <w:numId w:val="8"/>
        </w:numPr>
        <w:spacing w:before="100" w:beforeAutospacing="1" w:after="100" w:afterAutospacing="1" w:line="240" w:lineRule="auto"/>
        <w:ind w:left="-150"/>
        <w:rPr>
          <w:rFonts w:ascii="Arial" w:eastAsia="Times New Roman" w:hAnsi="Arial" w:cs="Arial"/>
          <w:color w:val="212121"/>
          <w:sz w:val="24"/>
          <w:szCs w:val="24"/>
        </w:rPr>
      </w:pPr>
      <w:hyperlink r:id="rId28" w:history="1">
        <w:r w:rsidR="008732F0" w:rsidRPr="008732F0">
          <w:rPr>
            <w:rFonts w:ascii="Arial" w:eastAsia="Times New Roman" w:hAnsi="Arial" w:cs="Arial"/>
            <w:b/>
            <w:bCs/>
            <w:color w:val="212121"/>
            <w:sz w:val="24"/>
            <w:szCs w:val="24"/>
            <w:u w:val="single"/>
          </w:rPr>
          <w:t>Технические средства охраны</w:t>
        </w:r>
      </w:hyperlink>
    </w:p>
    <w:p w:rsidR="008732F0" w:rsidRPr="008732F0" w:rsidRDefault="005A1BE7" w:rsidP="008732F0">
      <w:pPr>
        <w:numPr>
          <w:ilvl w:val="0"/>
          <w:numId w:val="8"/>
        </w:numPr>
        <w:spacing w:before="100" w:beforeAutospacing="1" w:after="100" w:afterAutospacing="1" w:line="240" w:lineRule="auto"/>
        <w:ind w:left="-150"/>
        <w:rPr>
          <w:rFonts w:ascii="Arial" w:eastAsia="Times New Roman" w:hAnsi="Arial" w:cs="Arial"/>
          <w:color w:val="212121"/>
          <w:sz w:val="24"/>
          <w:szCs w:val="24"/>
        </w:rPr>
      </w:pPr>
      <w:hyperlink r:id="rId29" w:history="1">
        <w:r w:rsidR="008732F0" w:rsidRPr="008732F0">
          <w:rPr>
            <w:rFonts w:ascii="Arial" w:eastAsia="Times New Roman" w:hAnsi="Arial" w:cs="Arial"/>
            <w:b/>
            <w:bCs/>
            <w:color w:val="212121"/>
            <w:sz w:val="24"/>
            <w:szCs w:val="24"/>
            <w:u w:val="single"/>
          </w:rPr>
          <w:t>Общественные объединения</w:t>
        </w:r>
      </w:hyperlink>
    </w:p>
    <w:p w:rsidR="008732F0" w:rsidRPr="008732F0" w:rsidRDefault="005A1BE7" w:rsidP="008732F0">
      <w:pPr>
        <w:numPr>
          <w:ilvl w:val="0"/>
          <w:numId w:val="8"/>
        </w:numPr>
        <w:spacing w:before="100" w:beforeAutospacing="1" w:after="100" w:afterAutospacing="1" w:line="240" w:lineRule="auto"/>
        <w:ind w:left="-150"/>
        <w:rPr>
          <w:rFonts w:ascii="Arial" w:eastAsia="Times New Roman" w:hAnsi="Arial" w:cs="Arial"/>
          <w:color w:val="212121"/>
          <w:sz w:val="24"/>
          <w:szCs w:val="24"/>
        </w:rPr>
      </w:pPr>
      <w:hyperlink r:id="rId30" w:history="1">
        <w:r w:rsidR="008732F0" w:rsidRPr="008732F0">
          <w:rPr>
            <w:rFonts w:ascii="Arial" w:eastAsia="Times New Roman" w:hAnsi="Arial" w:cs="Arial"/>
            <w:b/>
            <w:bCs/>
            <w:color w:val="212121"/>
            <w:sz w:val="24"/>
            <w:szCs w:val="24"/>
            <w:u w:val="single"/>
          </w:rPr>
          <w:t>Транспортная безопасность</w:t>
        </w:r>
      </w:hyperlink>
    </w:p>
    <w:p w:rsidR="008732F0" w:rsidRPr="008732F0" w:rsidRDefault="005A1BE7" w:rsidP="008732F0">
      <w:pPr>
        <w:numPr>
          <w:ilvl w:val="0"/>
          <w:numId w:val="8"/>
        </w:numPr>
        <w:spacing w:before="100" w:beforeAutospacing="1" w:after="100" w:afterAutospacing="1" w:line="240" w:lineRule="auto"/>
        <w:ind w:left="-150"/>
        <w:rPr>
          <w:rFonts w:ascii="Arial" w:eastAsia="Times New Roman" w:hAnsi="Arial" w:cs="Arial"/>
          <w:color w:val="212121"/>
          <w:sz w:val="24"/>
          <w:szCs w:val="24"/>
        </w:rPr>
      </w:pPr>
      <w:hyperlink r:id="rId31" w:history="1">
        <w:r w:rsidR="008732F0" w:rsidRPr="008732F0">
          <w:rPr>
            <w:rFonts w:ascii="Arial" w:eastAsia="Times New Roman" w:hAnsi="Arial" w:cs="Arial"/>
            <w:b/>
            <w:bCs/>
            <w:color w:val="212121"/>
            <w:sz w:val="24"/>
            <w:szCs w:val="24"/>
            <w:u w:val="single"/>
          </w:rPr>
          <w:t>Пожарная безопасность</w:t>
        </w:r>
      </w:hyperlink>
    </w:p>
    <w:p w:rsidR="008732F0" w:rsidRPr="008732F0" w:rsidRDefault="005A1BE7" w:rsidP="008732F0">
      <w:pPr>
        <w:numPr>
          <w:ilvl w:val="0"/>
          <w:numId w:val="8"/>
        </w:numPr>
        <w:spacing w:before="100" w:beforeAutospacing="1" w:after="100" w:afterAutospacing="1" w:line="240" w:lineRule="auto"/>
        <w:ind w:left="-150"/>
        <w:rPr>
          <w:rFonts w:ascii="Arial" w:eastAsia="Times New Roman" w:hAnsi="Arial" w:cs="Arial"/>
          <w:color w:val="212121"/>
          <w:sz w:val="24"/>
          <w:szCs w:val="24"/>
        </w:rPr>
      </w:pPr>
      <w:hyperlink r:id="rId32" w:history="1">
        <w:r w:rsidR="008732F0" w:rsidRPr="008732F0">
          <w:rPr>
            <w:rFonts w:ascii="Arial" w:eastAsia="Times New Roman" w:hAnsi="Arial" w:cs="Arial"/>
            <w:b/>
            <w:bCs/>
            <w:color w:val="212121"/>
            <w:sz w:val="24"/>
            <w:szCs w:val="24"/>
            <w:u w:val="single"/>
          </w:rPr>
          <w:t>Образование, СПК</w:t>
        </w:r>
      </w:hyperlink>
    </w:p>
    <w:p w:rsidR="008732F0" w:rsidRPr="008732F0" w:rsidRDefault="005A1BE7" w:rsidP="008732F0">
      <w:pPr>
        <w:numPr>
          <w:ilvl w:val="0"/>
          <w:numId w:val="8"/>
        </w:numPr>
        <w:spacing w:before="100" w:beforeAutospacing="1" w:after="100" w:afterAutospacing="1" w:line="240" w:lineRule="auto"/>
        <w:ind w:left="-150"/>
        <w:rPr>
          <w:rFonts w:ascii="Arial" w:eastAsia="Times New Roman" w:hAnsi="Arial" w:cs="Arial"/>
          <w:color w:val="212121"/>
          <w:sz w:val="24"/>
          <w:szCs w:val="24"/>
        </w:rPr>
      </w:pPr>
      <w:hyperlink r:id="rId33" w:history="1">
        <w:r w:rsidR="008732F0" w:rsidRPr="008732F0">
          <w:rPr>
            <w:rFonts w:ascii="Arial" w:eastAsia="Times New Roman" w:hAnsi="Arial" w:cs="Arial"/>
            <w:b/>
            <w:bCs/>
            <w:color w:val="546E7A"/>
            <w:sz w:val="24"/>
            <w:szCs w:val="24"/>
            <w:u w:val="single"/>
          </w:rPr>
          <w:t>Репортаж </w:t>
        </w:r>
      </w:hyperlink>
    </w:p>
    <w:p w:rsidR="008732F0" w:rsidRPr="008732F0" w:rsidRDefault="005A1BE7" w:rsidP="008732F0">
      <w:pPr>
        <w:numPr>
          <w:ilvl w:val="0"/>
          <w:numId w:val="8"/>
        </w:numPr>
        <w:spacing w:before="100" w:beforeAutospacing="1" w:after="100" w:afterAutospacing="1" w:line="240" w:lineRule="auto"/>
        <w:ind w:left="-150"/>
        <w:rPr>
          <w:rFonts w:ascii="Arial" w:eastAsia="Times New Roman" w:hAnsi="Arial" w:cs="Arial"/>
          <w:color w:val="212121"/>
          <w:sz w:val="24"/>
          <w:szCs w:val="24"/>
        </w:rPr>
      </w:pPr>
      <w:hyperlink r:id="rId34" w:history="1">
        <w:r w:rsidR="008732F0" w:rsidRPr="008732F0">
          <w:rPr>
            <w:rFonts w:ascii="Arial" w:eastAsia="Times New Roman" w:hAnsi="Arial" w:cs="Arial"/>
            <w:b/>
            <w:bCs/>
            <w:color w:val="212121"/>
            <w:sz w:val="24"/>
            <w:szCs w:val="24"/>
            <w:u w:val="single"/>
          </w:rPr>
          <w:t>Интервью</w:t>
        </w:r>
      </w:hyperlink>
    </w:p>
    <w:p w:rsidR="008732F0" w:rsidRPr="008732F0" w:rsidRDefault="008732F0" w:rsidP="008732F0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FFFFFF"/>
          <w:sz w:val="27"/>
          <w:szCs w:val="27"/>
        </w:rPr>
      </w:pPr>
      <w:r w:rsidRPr="008732F0">
        <w:rPr>
          <w:rFonts w:ascii="Arial" w:eastAsia="Times New Roman" w:hAnsi="Arial" w:cs="Arial"/>
          <w:b/>
          <w:bCs/>
          <w:color w:val="FFFFFF"/>
          <w:sz w:val="27"/>
          <w:szCs w:val="27"/>
        </w:rPr>
        <w:t>Важные новости</w:t>
      </w:r>
    </w:p>
    <w:p w:rsidR="008732F0" w:rsidRPr="008732F0" w:rsidRDefault="005A1BE7" w:rsidP="008732F0">
      <w:pPr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</w:rPr>
      </w:pPr>
      <w:hyperlink r:id="rId35" w:history="1">
        <w:r w:rsidR="008732F0" w:rsidRPr="008732F0">
          <w:rPr>
            <w:rFonts w:ascii="Arial" w:eastAsia="Times New Roman" w:hAnsi="Arial" w:cs="Arial"/>
            <w:noProof/>
            <w:color w:val="212121"/>
            <w:sz w:val="24"/>
            <w:szCs w:val="24"/>
          </w:rPr>
          <w:drawing>
            <wp:inline distT="0" distB="0" distL="0" distR="0" wp14:anchorId="1331F479" wp14:editId="7E7C79E1">
              <wp:extent cx="4572000" cy="3050540"/>
              <wp:effectExtent l="0" t="0" r="0" b="0"/>
              <wp:docPr id="10" name="Рисунок 10" descr="https://psj.ru/images/Zhanna/01062020/24062020/11a.jpg">
                <a:hlinkClick xmlns:a="http://schemas.openxmlformats.org/drawingml/2006/main" r:id="rId3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https://psj.ru/images/Zhanna/01062020/24062020/11a.jpg">
                        <a:hlinkClick r:id="rId3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72000" cy="3050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732F0" w:rsidRPr="008732F0">
          <w:rPr>
            <w:rFonts w:ascii="Arial" w:eastAsia="Times New Roman" w:hAnsi="Arial" w:cs="Arial"/>
            <w:color w:val="212121"/>
            <w:sz w:val="24"/>
            <w:szCs w:val="24"/>
            <w:u w:val="single"/>
          </w:rPr>
          <w:t>24.06.2020</w:t>
        </w:r>
      </w:hyperlink>
    </w:p>
    <w:p w:rsidR="008732F0" w:rsidRPr="008732F0" w:rsidRDefault="005A1BE7" w:rsidP="008732F0">
      <w:pPr>
        <w:spacing w:after="0" w:line="240" w:lineRule="auto"/>
        <w:outlineLvl w:val="3"/>
        <w:rPr>
          <w:rFonts w:ascii="Arial" w:eastAsia="Times New Roman" w:hAnsi="Arial" w:cs="Arial"/>
          <w:color w:val="000000"/>
          <w:sz w:val="24"/>
          <w:szCs w:val="24"/>
        </w:rPr>
      </w:pPr>
      <w:hyperlink r:id="rId37" w:history="1">
        <w:r w:rsidR="008732F0" w:rsidRPr="008732F0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 xml:space="preserve">Опасность </w:t>
        </w:r>
        <w:proofErr w:type="spellStart"/>
        <w:r w:rsidR="008732F0" w:rsidRPr="008732F0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Bluetooth</w:t>
        </w:r>
        <w:proofErr w:type="spellEnd"/>
        <w:r w:rsidR="008732F0" w:rsidRPr="008732F0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, включенного на смартфоне: пояснения эксперта</w:t>
        </w:r>
      </w:hyperlink>
    </w:p>
    <w:p w:rsidR="008732F0" w:rsidRPr="008732F0" w:rsidRDefault="005A1BE7" w:rsidP="008732F0">
      <w:pPr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</w:rPr>
      </w:pPr>
      <w:hyperlink r:id="rId38" w:history="1">
        <w:r w:rsidR="008732F0" w:rsidRPr="008732F0">
          <w:rPr>
            <w:rFonts w:ascii="Arial" w:eastAsia="Times New Roman" w:hAnsi="Arial" w:cs="Arial"/>
            <w:noProof/>
            <w:color w:val="212121"/>
            <w:sz w:val="24"/>
            <w:szCs w:val="24"/>
          </w:rPr>
          <w:drawing>
            <wp:inline distT="0" distB="0" distL="0" distR="0" wp14:anchorId="085CA839" wp14:editId="65AE535E">
              <wp:extent cx="4572000" cy="3050540"/>
              <wp:effectExtent l="0" t="0" r="0" b="0"/>
              <wp:docPr id="11" name="Рисунок 11" descr="https://psj.ru/images/Zhanna/01062020/24062020/10a.jpg">
                <a:hlinkClick xmlns:a="http://schemas.openxmlformats.org/drawingml/2006/main" r:id="rId3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https://psj.ru/images/Zhanna/01062020/24062020/10a.jpg">
                        <a:hlinkClick r:id="rId3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72000" cy="3050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732F0" w:rsidRPr="008732F0">
          <w:rPr>
            <w:rFonts w:ascii="Arial" w:eastAsia="Times New Roman" w:hAnsi="Arial" w:cs="Arial"/>
            <w:color w:val="212121"/>
            <w:sz w:val="24"/>
            <w:szCs w:val="24"/>
            <w:u w:val="single"/>
          </w:rPr>
          <w:t>24.06.2020</w:t>
        </w:r>
      </w:hyperlink>
    </w:p>
    <w:p w:rsidR="008732F0" w:rsidRPr="008732F0" w:rsidRDefault="005A1BE7" w:rsidP="008732F0">
      <w:pPr>
        <w:spacing w:after="0" w:line="240" w:lineRule="auto"/>
        <w:outlineLvl w:val="3"/>
        <w:rPr>
          <w:rFonts w:ascii="Arial" w:eastAsia="Times New Roman" w:hAnsi="Arial" w:cs="Arial"/>
          <w:color w:val="000000"/>
          <w:sz w:val="24"/>
          <w:szCs w:val="24"/>
        </w:rPr>
      </w:pPr>
      <w:hyperlink r:id="rId40" w:history="1">
        <w:r w:rsidR="008732F0" w:rsidRPr="008732F0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Три важных условия от Трампа по продлению CHB-3</w:t>
        </w:r>
      </w:hyperlink>
    </w:p>
    <w:p w:rsidR="008732F0" w:rsidRPr="008732F0" w:rsidRDefault="005A1BE7" w:rsidP="008732F0">
      <w:pPr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</w:rPr>
      </w:pPr>
      <w:hyperlink r:id="rId41" w:history="1">
        <w:r w:rsidR="008732F0" w:rsidRPr="008732F0">
          <w:rPr>
            <w:rFonts w:ascii="Arial" w:eastAsia="Times New Roman" w:hAnsi="Arial" w:cs="Arial"/>
            <w:noProof/>
            <w:color w:val="212121"/>
            <w:sz w:val="24"/>
            <w:szCs w:val="24"/>
          </w:rPr>
          <w:drawing>
            <wp:inline distT="0" distB="0" distL="0" distR="0" wp14:anchorId="6BC133FB" wp14:editId="6DF42788">
              <wp:extent cx="4572000" cy="3050540"/>
              <wp:effectExtent l="0" t="0" r="0" b="0"/>
              <wp:docPr id="12" name="Рисунок 12" descr="https://psj.ru/images/Zhanna/01062020/24062020/9a.jpg">
                <a:hlinkClick xmlns:a="http://schemas.openxmlformats.org/drawingml/2006/main" r:id="rId4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https://psj.ru/images/Zhanna/01062020/24062020/9a.jpg">
                        <a:hlinkClick r:id="rId4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72000" cy="3050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732F0" w:rsidRPr="008732F0">
          <w:rPr>
            <w:rFonts w:ascii="Arial" w:eastAsia="Times New Roman" w:hAnsi="Arial" w:cs="Arial"/>
            <w:color w:val="212121"/>
            <w:sz w:val="24"/>
            <w:szCs w:val="24"/>
            <w:u w:val="single"/>
          </w:rPr>
          <w:t>24.06.2020</w:t>
        </w:r>
      </w:hyperlink>
    </w:p>
    <w:p w:rsidR="008732F0" w:rsidRPr="008732F0" w:rsidRDefault="005A1BE7" w:rsidP="008732F0">
      <w:pPr>
        <w:spacing w:after="0" w:line="240" w:lineRule="auto"/>
        <w:outlineLvl w:val="3"/>
        <w:rPr>
          <w:rFonts w:ascii="Arial" w:eastAsia="Times New Roman" w:hAnsi="Arial" w:cs="Arial"/>
          <w:color w:val="000000"/>
          <w:sz w:val="24"/>
          <w:szCs w:val="24"/>
        </w:rPr>
      </w:pPr>
      <w:hyperlink r:id="rId43" w:history="1">
        <w:r w:rsidR="008732F0" w:rsidRPr="008732F0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Во время рейда в столице было задержано приблизительно тридцать участников сходки лидеров группировок</w:t>
        </w:r>
      </w:hyperlink>
    </w:p>
    <w:p w:rsidR="008732F0" w:rsidRPr="008732F0" w:rsidRDefault="008732F0" w:rsidP="008732F0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212121"/>
          <w:sz w:val="27"/>
          <w:szCs w:val="27"/>
        </w:rPr>
      </w:pPr>
      <w:r w:rsidRPr="008732F0">
        <w:rPr>
          <w:rFonts w:ascii="Arial" w:eastAsia="Times New Roman" w:hAnsi="Arial" w:cs="Arial"/>
          <w:b/>
          <w:bCs/>
          <w:color w:val="212121"/>
          <w:sz w:val="27"/>
          <w:szCs w:val="27"/>
        </w:rPr>
        <w:t>Последние новости НБ</w:t>
      </w:r>
    </w:p>
    <w:p w:rsidR="008732F0" w:rsidRPr="008732F0" w:rsidRDefault="008732F0" w:rsidP="008732F0">
      <w:pPr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noProof/>
          <w:color w:val="E53935"/>
          <w:sz w:val="24"/>
          <w:szCs w:val="24"/>
        </w:rPr>
        <w:drawing>
          <wp:inline distT="0" distB="0" distL="0" distR="0" wp14:anchorId="4A9D7648" wp14:editId="15CF74F6">
            <wp:extent cx="4572000" cy="3050540"/>
            <wp:effectExtent l="0" t="0" r="0" b="0"/>
            <wp:docPr id="13" name="Рисунок 13" descr="https://psj.ru/images/Zhanna/01062020/24062020/10a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sj.ru/images/Zhanna/01062020/24062020/10a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2F0" w:rsidRPr="008732F0" w:rsidRDefault="005A1BE7" w:rsidP="008732F0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hyperlink r:id="rId44" w:history="1">
        <w:r w:rsidR="008732F0" w:rsidRPr="008732F0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</w:rPr>
          <w:t>Три важных условия от Трампа по продлению CHB-3</w:t>
        </w:r>
      </w:hyperlink>
    </w:p>
    <w:p w:rsidR="008732F0" w:rsidRPr="008732F0" w:rsidRDefault="008732F0" w:rsidP="008732F0">
      <w:pPr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noProof/>
          <w:color w:val="E53935"/>
          <w:sz w:val="24"/>
          <w:szCs w:val="24"/>
        </w:rPr>
        <w:drawing>
          <wp:inline distT="0" distB="0" distL="0" distR="0" wp14:anchorId="52C6BBCF" wp14:editId="2D1FE81D">
            <wp:extent cx="4572000" cy="3050540"/>
            <wp:effectExtent l="0" t="0" r="0" b="0"/>
            <wp:docPr id="14" name="Рисунок 14" descr="https://psj.ru/images/Zhanna/01062020/24062020/9a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sj.ru/images/Zhanna/01062020/24062020/9a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2F0" w:rsidRPr="008732F0" w:rsidRDefault="005A1BE7" w:rsidP="008732F0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hyperlink r:id="rId45" w:history="1">
        <w:r w:rsidR="008732F0" w:rsidRPr="008732F0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</w:rPr>
          <w:t>Во время рейда в столице было задержано приблизительно тридцать участников сходки лидеров группировок</w:t>
        </w:r>
      </w:hyperlink>
    </w:p>
    <w:p w:rsidR="008732F0" w:rsidRPr="008732F0" w:rsidRDefault="008732F0" w:rsidP="008732F0">
      <w:pPr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noProof/>
          <w:color w:val="E53935"/>
          <w:sz w:val="24"/>
          <w:szCs w:val="24"/>
        </w:rPr>
        <w:drawing>
          <wp:inline distT="0" distB="0" distL="0" distR="0" wp14:anchorId="3C187A4D" wp14:editId="1218A6AE">
            <wp:extent cx="4572000" cy="3050540"/>
            <wp:effectExtent l="0" t="0" r="0" b="0"/>
            <wp:docPr id="15" name="Рисунок 15" descr="https://psj.ru/images/Zhanna/01062020/24062020/4a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sj.ru/images/Zhanna/01062020/24062020/4a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2F0" w:rsidRPr="008732F0" w:rsidRDefault="005A1BE7" w:rsidP="008732F0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hyperlink r:id="rId48" w:history="1">
        <w:r w:rsidR="008732F0" w:rsidRPr="008732F0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</w:rPr>
          <w:t>Парад в честь 75-летия Великой Победы</w:t>
        </w:r>
      </w:hyperlink>
    </w:p>
    <w:p w:rsidR="008732F0" w:rsidRPr="008732F0" w:rsidRDefault="008732F0" w:rsidP="008732F0">
      <w:pPr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</w:rPr>
      </w:pPr>
      <w:r w:rsidRPr="008732F0">
        <w:rPr>
          <w:rFonts w:ascii="Arial" w:eastAsia="Times New Roman" w:hAnsi="Arial" w:cs="Arial"/>
          <w:noProof/>
          <w:color w:val="E53935"/>
          <w:sz w:val="24"/>
          <w:szCs w:val="24"/>
          <w:shd w:val="clear" w:color="auto" w:fill="F5F7F8"/>
        </w:rPr>
        <w:drawing>
          <wp:inline distT="0" distB="0" distL="0" distR="0" wp14:anchorId="56BF185B" wp14:editId="7C164F45">
            <wp:extent cx="4572000" cy="3050540"/>
            <wp:effectExtent l="0" t="0" r="0" b="0"/>
            <wp:docPr id="16" name="Рисунок 16" descr="СПК одиночный">
              <a:hlinkClick xmlns:a="http://schemas.openxmlformats.org/drawingml/2006/main" r:id="rId49" tgtFrame="&quot;_blank&quot;" tooltip="&quot;СПК одиноч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К одиночный">
                      <a:hlinkClick r:id="rId49" tgtFrame="&quot;_blank&quot;" tooltip="&quot;СПК одиноч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2F0" w:rsidRPr="008732F0" w:rsidRDefault="008732F0" w:rsidP="008732F0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FFFFFF"/>
          <w:sz w:val="27"/>
          <w:szCs w:val="27"/>
        </w:rPr>
      </w:pPr>
      <w:r w:rsidRPr="008732F0">
        <w:rPr>
          <w:rFonts w:ascii="Arial" w:eastAsia="Times New Roman" w:hAnsi="Arial" w:cs="Arial"/>
          <w:b/>
          <w:bCs/>
          <w:color w:val="FFFFFF"/>
          <w:sz w:val="27"/>
          <w:szCs w:val="27"/>
        </w:rPr>
        <w:t>Последние новости НСБ</w:t>
      </w:r>
    </w:p>
    <w:p w:rsidR="008732F0" w:rsidRPr="008732F0" w:rsidRDefault="005A1BE7" w:rsidP="008732F0">
      <w:pPr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</w:rPr>
      </w:pPr>
      <w:hyperlink r:id="rId51" w:history="1">
        <w:r w:rsidR="008732F0" w:rsidRPr="008732F0">
          <w:rPr>
            <w:rFonts w:ascii="Arial" w:eastAsia="Times New Roman" w:hAnsi="Arial" w:cs="Arial"/>
            <w:noProof/>
            <w:color w:val="212121"/>
            <w:sz w:val="24"/>
            <w:szCs w:val="24"/>
          </w:rPr>
          <w:drawing>
            <wp:inline distT="0" distB="0" distL="0" distR="0" wp14:anchorId="7EEBFFB3" wp14:editId="3EBD7CF9">
              <wp:extent cx="4572000" cy="3050540"/>
              <wp:effectExtent l="0" t="0" r="0" b="0"/>
              <wp:docPr id="17" name="Рисунок 17" descr="https://psj.ru/images/Zhanna/01062020/24062020/11a.jpg">
                <a:hlinkClick xmlns:a="http://schemas.openxmlformats.org/drawingml/2006/main" r:id="rId3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https://psj.ru/images/Zhanna/01062020/24062020/11a.jpg">
                        <a:hlinkClick r:id="rId3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72000" cy="3050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732F0" w:rsidRPr="008732F0">
          <w:rPr>
            <w:rFonts w:ascii="Arial" w:eastAsia="Times New Roman" w:hAnsi="Arial" w:cs="Arial"/>
            <w:color w:val="212121"/>
            <w:sz w:val="24"/>
            <w:szCs w:val="24"/>
            <w:u w:val="single"/>
          </w:rPr>
          <w:t>24.06.2020</w:t>
        </w:r>
      </w:hyperlink>
    </w:p>
    <w:p w:rsidR="008732F0" w:rsidRPr="008732F0" w:rsidRDefault="005A1BE7" w:rsidP="008732F0">
      <w:pPr>
        <w:spacing w:after="0" w:line="240" w:lineRule="auto"/>
        <w:outlineLvl w:val="3"/>
        <w:rPr>
          <w:rFonts w:ascii="Arial" w:eastAsia="Times New Roman" w:hAnsi="Arial" w:cs="Arial"/>
          <w:color w:val="000000"/>
          <w:sz w:val="24"/>
          <w:szCs w:val="24"/>
        </w:rPr>
      </w:pPr>
      <w:hyperlink r:id="rId52" w:history="1">
        <w:r w:rsidR="008732F0" w:rsidRPr="008732F0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 xml:space="preserve">Опасность </w:t>
        </w:r>
        <w:proofErr w:type="spellStart"/>
        <w:r w:rsidR="008732F0" w:rsidRPr="008732F0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Bluetooth</w:t>
        </w:r>
        <w:proofErr w:type="spellEnd"/>
        <w:r w:rsidR="008732F0" w:rsidRPr="008732F0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, включенного на смартфоне: пояснения эксперта</w:t>
        </w:r>
      </w:hyperlink>
    </w:p>
    <w:p w:rsidR="008732F0" w:rsidRPr="008732F0" w:rsidRDefault="005A1BE7" w:rsidP="008732F0">
      <w:pPr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</w:rPr>
      </w:pPr>
      <w:hyperlink r:id="rId53" w:history="1">
        <w:r w:rsidR="008732F0" w:rsidRPr="008732F0">
          <w:rPr>
            <w:rFonts w:ascii="Arial" w:eastAsia="Times New Roman" w:hAnsi="Arial" w:cs="Arial"/>
            <w:noProof/>
            <w:color w:val="212121"/>
            <w:sz w:val="24"/>
            <w:szCs w:val="24"/>
          </w:rPr>
          <w:drawing>
            <wp:inline distT="0" distB="0" distL="0" distR="0" wp14:anchorId="06703B8B" wp14:editId="1AA90A3B">
              <wp:extent cx="4572000" cy="3050540"/>
              <wp:effectExtent l="0" t="0" r="0" b="0"/>
              <wp:docPr id="18" name="Рисунок 18" descr="https://psj.ru/images/Zhanna/01062020/24062020/8-1a.jpg">
                <a:hlinkClick xmlns:a="http://schemas.openxmlformats.org/drawingml/2006/main" r:id="rId5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https://psj.ru/images/Zhanna/01062020/24062020/8-1a.jpg">
                        <a:hlinkClick r:id="rId5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72000" cy="3050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732F0" w:rsidRPr="008732F0">
          <w:rPr>
            <w:rFonts w:ascii="Arial" w:eastAsia="Times New Roman" w:hAnsi="Arial" w:cs="Arial"/>
            <w:color w:val="212121"/>
            <w:sz w:val="24"/>
            <w:szCs w:val="24"/>
            <w:u w:val="single"/>
          </w:rPr>
          <w:t>24.06.2020</w:t>
        </w:r>
      </w:hyperlink>
    </w:p>
    <w:p w:rsidR="008732F0" w:rsidRPr="008732F0" w:rsidRDefault="005A1BE7" w:rsidP="008732F0">
      <w:pPr>
        <w:spacing w:after="0" w:line="240" w:lineRule="auto"/>
        <w:outlineLvl w:val="3"/>
        <w:rPr>
          <w:rFonts w:ascii="Arial" w:eastAsia="Times New Roman" w:hAnsi="Arial" w:cs="Arial"/>
          <w:color w:val="000000"/>
          <w:sz w:val="24"/>
          <w:szCs w:val="24"/>
        </w:rPr>
      </w:pPr>
      <w:hyperlink r:id="rId55" w:history="1">
        <w:r w:rsidR="008732F0" w:rsidRPr="008732F0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 xml:space="preserve">В сети появились личные данные нескольких миллионов людей, пользующихся </w:t>
        </w:r>
        <w:proofErr w:type="spellStart"/>
        <w:r w:rsidR="008732F0" w:rsidRPr="008732F0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Телеграм</w:t>
        </w:r>
        <w:proofErr w:type="spellEnd"/>
        <w:r w:rsidR="008732F0" w:rsidRPr="008732F0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-каналом</w:t>
        </w:r>
      </w:hyperlink>
    </w:p>
    <w:p w:rsidR="008732F0" w:rsidRPr="008732F0" w:rsidRDefault="005A1BE7" w:rsidP="008732F0">
      <w:pPr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</w:rPr>
      </w:pPr>
      <w:hyperlink r:id="rId56" w:history="1">
        <w:r w:rsidR="008732F0" w:rsidRPr="008732F0">
          <w:rPr>
            <w:rFonts w:ascii="Arial" w:eastAsia="Times New Roman" w:hAnsi="Arial" w:cs="Arial"/>
            <w:noProof/>
            <w:color w:val="212121"/>
            <w:sz w:val="24"/>
            <w:szCs w:val="24"/>
          </w:rPr>
          <w:drawing>
            <wp:inline distT="0" distB="0" distL="0" distR="0" wp14:anchorId="61FA3EE4" wp14:editId="584B9947">
              <wp:extent cx="4572000" cy="3050540"/>
              <wp:effectExtent l="0" t="0" r="0" b="0"/>
              <wp:docPr id="19" name="Рисунок 19" descr="https://psj.ru/images/Zhanna/01062020/24062020/7a.jpg">
                <a:hlinkClick xmlns:a="http://schemas.openxmlformats.org/drawingml/2006/main" r:id="rId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https://psj.ru/images/Zhanna/01062020/24062020/7a.jpg">
                        <a:hlinkClick r:id="rId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72000" cy="3050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732F0" w:rsidRPr="008732F0">
          <w:rPr>
            <w:rFonts w:ascii="Arial" w:eastAsia="Times New Roman" w:hAnsi="Arial" w:cs="Arial"/>
            <w:color w:val="212121"/>
            <w:sz w:val="24"/>
            <w:szCs w:val="24"/>
            <w:u w:val="single"/>
          </w:rPr>
          <w:t>24.06.2020</w:t>
        </w:r>
      </w:hyperlink>
    </w:p>
    <w:p w:rsidR="008732F0" w:rsidRPr="008732F0" w:rsidRDefault="005A1BE7" w:rsidP="008732F0">
      <w:pPr>
        <w:spacing w:after="0" w:line="240" w:lineRule="auto"/>
        <w:outlineLvl w:val="3"/>
        <w:rPr>
          <w:rFonts w:ascii="Arial" w:eastAsia="Times New Roman" w:hAnsi="Arial" w:cs="Arial"/>
          <w:color w:val="000000"/>
          <w:sz w:val="24"/>
          <w:szCs w:val="24"/>
        </w:rPr>
      </w:pPr>
      <w:hyperlink r:id="rId58" w:history="1">
        <w:r w:rsidR="008732F0" w:rsidRPr="008732F0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В Зауралье оштрафован виновный в лесном пожаре</w:t>
        </w:r>
      </w:hyperlink>
    </w:p>
    <w:p w:rsidR="008732F0" w:rsidRPr="008732F0" w:rsidRDefault="005A1BE7" w:rsidP="008732F0">
      <w:pPr>
        <w:numPr>
          <w:ilvl w:val="0"/>
          <w:numId w:val="9"/>
        </w:numPr>
        <w:pBdr>
          <w:left w:val="single" w:sz="6" w:space="0" w:color="383838"/>
          <w:right w:val="single" w:sz="6" w:space="0" w:color="383838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9" w:history="1">
        <w:r w:rsidR="008732F0" w:rsidRPr="008732F0">
          <w:rPr>
            <w:rFonts w:ascii="Times New Roman" w:eastAsia="Times New Roman" w:hAnsi="Times New Roman" w:cs="Times New Roman"/>
            <w:b/>
            <w:bCs/>
            <w:caps/>
            <w:color w:val="AAAAAA"/>
            <w:sz w:val="24"/>
            <w:szCs w:val="24"/>
            <w:u w:val="single"/>
            <w:shd w:val="clear" w:color="auto" w:fill="212121"/>
          </w:rPr>
          <w:t>ГЛАВНАЯ</w:t>
        </w:r>
      </w:hyperlink>
    </w:p>
    <w:p w:rsidR="008732F0" w:rsidRPr="008732F0" w:rsidRDefault="005A1BE7" w:rsidP="008732F0">
      <w:pPr>
        <w:numPr>
          <w:ilvl w:val="0"/>
          <w:numId w:val="9"/>
        </w:numPr>
        <w:pBdr>
          <w:left w:val="single" w:sz="6" w:space="0" w:color="383838"/>
          <w:right w:val="single" w:sz="6" w:space="0" w:color="383838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60" w:history="1">
        <w:r w:rsidR="008732F0" w:rsidRPr="008732F0">
          <w:rPr>
            <w:rFonts w:ascii="Times New Roman" w:eastAsia="Times New Roman" w:hAnsi="Times New Roman" w:cs="Times New Roman"/>
            <w:b/>
            <w:bCs/>
            <w:caps/>
            <w:color w:val="AAAAAA"/>
            <w:sz w:val="24"/>
            <w:szCs w:val="24"/>
            <w:u w:val="single"/>
            <w:shd w:val="clear" w:color="auto" w:fill="212121"/>
          </w:rPr>
          <w:t>О НАС</w:t>
        </w:r>
      </w:hyperlink>
    </w:p>
    <w:p w:rsidR="008732F0" w:rsidRPr="008732F0" w:rsidRDefault="005A1BE7" w:rsidP="008732F0">
      <w:pPr>
        <w:numPr>
          <w:ilvl w:val="0"/>
          <w:numId w:val="9"/>
        </w:numPr>
        <w:pBdr>
          <w:left w:val="single" w:sz="6" w:space="0" w:color="383838"/>
          <w:right w:val="single" w:sz="6" w:space="0" w:color="383838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61" w:history="1">
        <w:r w:rsidR="008732F0" w:rsidRPr="008732F0">
          <w:rPr>
            <w:rFonts w:ascii="Times New Roman" w:eastAsia="Times New Roman" w:hAnsi="Times New Roman" w:cs="Times New Roman"/>
            <w:b/>
            <w:bCs/>
            <w:caps/>
            <w:color w:val="AAAAAA"/>
            <w:sz w:val="24"/>
            <w:szCs w:val="24"/>
            <w:u w:val="single"/>
            <w:shd w:val="clear" w:color="auto" w:fill="212121"/>
          </w:rPr>
          <w:t>АВТОРЫ</w:t>
        </w:r>
      </w:hyperlink>
    </w:p>
    <w:p w:rsidR="008732F0" w:rsidRPr="008732F0" w:rsidRDefault="005A1BE7" w:rsidP="008732F0">
      <w:pPr>
        <w:numPr>
          <w:ilvl w:val="0"/>
          <w:numId w:val="9"/>
        </w:numPr>
        <w:pBdr>
          <w:left w:val="single" w:sz="6" w:space="0" w:color="383838"/>
          <w:right w:val="single" w:sz="6" w:space="0" w:color="383838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62" w:history="1">
        <w:r w:rsidR="008732F0" w:rsidRPr="008732F0">
          <w:rPr>
            <w:rFonts w:ascii="Times New Roman" w:eastAsia="Times New Roman" w:hAnsi="Times New Roman" w:cs="Times New Roman"/>
            <w:b/>
            <w:bCs/>
            <w:caps/>
            <w:color w:val="AAAAAA"/>
            <w:sz w:val="24"/>
            <w:szCs w:val="24"/>
            <w:u w:val="single"/>
            <w:shd w:val="clear" w:color="auto" w:fill="212121"/>
          </w:rPr>
          <w:t>ЭКСПЕРТЫ</w:t>
        </w:r>
      </w:hyperlink>
    </w:p>
    <w:p w:rsidR="008732F0" w:rsidRPr="008732F0" w:rsidRDefault="005A1BE7" w:rsidP="008732F0">
      <w:pPr>
        <w:numPr>
          <w:ilvl w:val="0"/>
          <w:numId w:val="9"/>
        </w:numPr>
        <w:pBdr>
          <w:left w:val="single" w:sz="6" w:space="0" w:color="383838"/>
          <w:right w:val="single" w:sz="6" w:space="0" w:color="383838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63" w:history="1">
        <w:r w:rsidR="008732F0" w:rsidRPr="008732F0">
          <w:rPr>
            <w:rFonts w:ascii="Times New Roman" w:eastAsia="Times New Roman" w:hAnsi="Times New Roman" w:cs="Times New Roman"/>
            <w:b/>
            <w:bCs/>
            <w:caps/>
            <w:color w:val="AAAAAA"/>
            <w:sz w:val="24"/>
            <w:szCs w:val="24"/>
            <w:u w:val="single"/>
            <w:shd w:val="clear" w:color="auto" w:fill="212121"/>
          </w:rPr>
          <w:t>РЕКЛАМА</w:t>
        </w:r>
      </w:hyperlink>
    </w:p>
    <w:p w:rsidR="008732F0" w:rsidRPr="008732F0" w:rsidRDefault="005A1BE7" w:rsidP="008732F0">
      <w:pPr>
        <w:numPr>
          <w:ilvl w:val="0"/>
          <w:numId w:val="9"/>
        </w:numPr>
        <w:pBdr>
          <w:left w:val="single" w:sz="6" w:space="0" w:color="383838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64" w:history="1">
        <w:r w:rsidR="008732F0" w:rsidRPr="008732F0">
          <w:rPr>
            <w:rFonts w:ascii="Times New Roman" w:eastAsia="Times New Roman" w:hAnsi="Times New Roman" w:cs="Times New Roman"/>
            <w:b/>
            <w:bCs/>
            <w:caps/>
            <w:color w:val="AAAAAA"/>
            <w:sz w:val="24"/>
            <w:szCs w:val="24"/>
            <w:u w:val="single"/>
            <w:shd w:val="clear" w:color="auto" w:fill="212121"/>
          </w:rPr>
          <w:t>КОНТАКТЫ</w:t>
        </w:r>
      </w:hyperlink>
    </w:p>
    <w:p w:rsidR="008732F0" w:rsidRPr="008732F0" w:rsidRDefault="008732F0" w:rsidP="008732F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8732F0">
        <w:rPr>
          <w:rFonts w:ascii="Times New Roman" w:eastAsia="Times New Roman" w:hAnsi="Times New Roman" w:cs="Times New Roman"/>
          <w:noProof/>
          <w:color w:val="E53935"/>
          <w:sz w:val="24"/>
          <w:szCs w:val="24"/>
        </w:rPr>
        <mc:AlternateContent>
          <mc:Choice Requires="wps">
            <w:drawing>
              <wp:inline distT="0" distB="0" distL="0" distR="0" wp14:anchorId="2BC34C8C" wp14:editId="7E5C52E0">
                <wp:extent cx="1828800" cy="591820"/>
                <wp:effectExtent l="0" t="0" r="0" b="0"/>
                <wp:docPr id="3" name="AutoShape 17" descr="logo">
                  <a:hlinkClick xmlns:a="http://schemas.openxmlformats.org/drawingml/2006/main" r:id="rId5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28800" cy="591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alt="Описание: logo" href="https://psj.ru/" style="width:2in;height:4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732F0" w:rsidRPr="008732F0" w:rsidRDefault="008732F0" w:rsidP="008732F0">
      <w:pPr>
        <w:numPr>
          <w:ilvl w:val="0"/>
          <w:numId w:val="10"/>
        </w:numPr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:rsidR="008732F0" w:rsidRPr="008732F0" w:rsidRDefault="008732F0" w:rsidP="008732F0">
      <w:pPr>
        <w:numPr>
          <w:ilvl w:val="0"/>
          <w:numId w:val="10"/>
        </w:numPr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:rsidR="008732F0" w:rsidRPr="008732F0" w:rsidRDefault="008732F0" w:rsidP="008732F0">
      <w:pPr>
        <w:numPr>
          <w:ilvl w:val="0"/>
          <w:numId w:val="10"/>
        </w:numPr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:rsidR="008732F0" w:rsidRPr="008732F0" w:rsidRDefault="008732F0" w:rsidP="008732F0">
      <w:pPr>
        <w:spacing w:after="12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</w:rPr>
      </w:pPr>
      <w:r w:rsidRPr="008732F0">
        <w:rPr>
          <w:rFonts w:ascii="Arial" w:eastAsia="Times New Roman" w:hAnsi="Arial" w:cs="Arial"/>
          <w:color w:val="FFFFFF"/>
          <w:sz w:val="24"/>
          <w:szCs w:val="24"/>
        </w:rPr>
        <w:t>Свидетельство о регистрации СМИ: ЭЛ № ФС 77 - 78099 от 13.03.2020 г. (ЭЛ ФС77-26510 от 8.12.2006 г.)</w:t>
      </w:r>
    </w:p>
    <w:p w:rsidR="008732F0" w:rsidRPr="008732F0" w:rsidRDefault="008732F0" w:rsidP="008732F0">
      <w:pPr>
        <w:spacing w:after="0" w:line="240" w:lineRule="auto"/>
        <w:jc w:val="center"/>
        <w:rPr>
          <w:rFonts w:ascii="Arial" w:eastAsia="Times New Roman" w:hAnsi="Arial" w:cs="Arial"/>
          <w:color w:val="969696"/>
          <w:sz w:val="24"/>
          <w:szCs w:val="24"/>
        </w:rPr>
      </w:pPr>
      <w:r w:rsidRPr="008732F0">
        <w:rPr>
          <w:rFonts w:ascii="Arial" w:eastAsia="Times New Roman" w:hAnsi="Arial" w:cs="Arial"/>
          <w:color w:val="969696"/>
          <w:sz w:val="24"/>
          <w:szCs w:val="24"/>
        </w:rPr>
        <w:t xml:space="preserve">© 2005-2020 Медиа-портал «Хранитель». Все права </w:t>
      </w:r>
      <w:proofErr w:type="gramStart"/>
      <w:r w:rsidRPr="008732F0">
        <w:rPr>
          <w:rFonts w:ascii="Arial" w:eastAsia="Times New Roman" w:hAnsi="Arial" w:cs="Arial"/>
          <w:color w:val="969696"/>
          <w:sz w:val="24"/>
          <w:szCs w:val="24"/>
        </w:rPr>
        <w:t>защищен</w:t>
      </w:r>
      <w:proofErr w:type="gramEnd"/>
    </w:p>
    <w:p w:rsidR="008732F0" w:rsidRPr="00B45C5F" w:rsidRDefault="008732F0" w:rsidP="00B45C5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808080" w:themeColor="background1" w:themeShade="80"/>
          <w:sz w:val="28"/>
          <w:szCs w:val="28"/>
        </w:rPr>
      </w:pPr>
    </w:p>
    <w:p w:rsidR="00B45C5F" w:rsidRPr="00B45C5F" w:rsidRDefault="00B45C5F" w:rsidP="00B45C5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808080" w:themeColor="background1" w:themeShade="80"/>
          <w:sz w:val="28"/>
          <w:szCs w:val="28"/>
        </w:rPr>
      </w:pPr>
    </w:p>
    <w:p w:rsidR="00B45C5F" w:rsidRPr="00B45C5F" w:rsidRDefault="00B45C5F" w:rsidP="00B45C5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808080" w:themeColor="background1" w:themeShade="80"/>
          <w:sz w:val="28"/>
          <w:szCs w:val="28"/>
        </w:rPr>
      </w:pPr>
    </w:p>
    <w:p w:rsidR="00B45C5F" w:rsidRDefault="00B45C5F" w:rsidP="00B45C5F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Calibri"/>
          <w:b/>
          <w:color w:val="808080" w:themeColor="background1" w:themeShade="80"/>
          <w:sz w:val="20"/>
          <w:szCs w:val="20"/>
        </w:rPr>
      </w:pPr>
    </w:p>
    <w:p w:rsidR="00B45C5F" w:rsidRDefault="00B45C5F" w:rsidP="00B45C5F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Calibri"/>
          <w:b/>
          <w:color w:val="808080" w:themeColor="background1" w:themeShade="80"/>
          <w:sz w:val="20"/>
          <w:szCs w:val="20"/>
        </w:rPr>
      </w:pPr>
    </w:p>
    <w:sectPr w:rsidR="00B45C5F" w:rsidSect="0071756E"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BE7" w:rsidRDefault="005A1BE7" w:rsidP="00B70DF3">
      <w:pPr>
        <w:spacing w:after="0" w:line="240" w:lineRule="auto"/>
      </w:pPr>
      <w:r>
        <w:separator/>
      </w:r>
    </w:p>
  </w:endnote>
  <w:endnote w:type="continuationSeparator" w:id="0">
    <w:p w:rsidR="005A1BE7" w:rsidRDefault="005A1BE7" w:rsidP="00B70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BE7" w:rsidRDefault="005A1BE7" w:rsidP="00B70DF3">
      <w:pPr>
        <w:spacing w:after="0" w:line="240" w:lineRule="auto"/>
      </w:pPr>
      <w:r>
        <w:separator/>
      </w:r>
    </w:p>
  </w:footnote>
  <w:footnote w:type="continuationSeparator" w:id="0">
    <w:p w:rsidR="005A1BE7" w:rsidRDefault="005A1BE7" w:rsidP="00B70D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D06F2"/>
    <w:multiLevelType w:val="multilevel"/>
    <w:tmpl w:val="2886F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16576E"/>
    <w:multiLevelType w:val="hybridMultilevel"/>
    <w:tmpl w:val="0BFAC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6B2A72"/>
    <w:multiLevelType w:val="hybridMultilevel"/>
    <w:tmpl w:val="8A8EF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FB5976"/>
    <w:multiLevelType w:val="multilevel"/>
    <w:tmpl w:val="9E801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FA243D"/>
    <w:multiLevelType w:val="multilevel"/>
    <w:tmpl w:val="CF523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6E077A"/>
    <w:multiLevelType w:val="multilevel"/>
    <w:tmpl w:val="FEEE9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C97C08"/>
    <w:multiLevelType w:val="hybridMultilevel"/>
    <w:tmpl w:val="8274F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8056E0"/>
    <w:multiLevelType w:val="hybridMultilevel"/>
    <w:tmpl w:val="0FD49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D85659"/>
    <w:multiLevelType w:val="hybridMultilevel"/>
    <w:tmpl w:val="237A6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8101F0"/>
    <w:multiLevelType w:val="multilevel"/>
    <w:tmpl w:val="132CE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1"/>
  </w:num>
  <w:num w:numId="5">
    <w:abstractNumId w:val="7"/>
  </w:num>
  <w:num w:numId="6">
    <w:abstractNumId w:val="9"/>
  </w:num>
  <w:num w:numId="7">
    <w:abstractNumId w:val="4"/>
  </w:num>
  <w:num w:numId="8">
    <w:abstractNumId w:val="5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NotDisplayPageBoundaries/>
  <w:gutterAtTop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4B0"/>
    <w:rsid w:val="00003011"/>
    <w:rsid w:val="0001301B"/>
    <w:rsid w:val="0001439A"/>
    <w:rsid w:val="00015182"/>
    <w:rsid w:val="00015F4D"/>
    <w:rsid w:val="00022A09"/>
    <w:rsid w:val="00030314"/>
    <w:rsid w:val="00032CCE"/>
    <w:rsid w:val="00034449"/>
    <w:rsid w:val="00042976"/>
    <w:rsid w:val="000443FE"/>
    <w:rsid w:val="0005518B"/>
    <w:rsid w:val="00056D21"/>
    <w:rsid w:val="00077D34"/>
    <w:rsid w:val="000841F8"/>
    <w:rsid w:val="00094722"/>
    <w:rsid w:val="000A3BE1"/>
    <w:rsid w:val="000B3254"/>
    <w:rsid w:val="000B6D50"/>
    <w:rsid w:val="000C2A73"/>
    <w:rsid w:val="000C72A2"/>
    <w:rsid w:val="000E0674"/>
    <w:rsid w:val="00100638"/>
    <w:rsid w:val="00101B76"/>
    <w:rsid w:val="00101EC8"/>
    <w:rsid w:val="00112F8C"/>
    <w:rsid w:val="00113D64"/>
    <w:rsid w:val="0011763B"/>
    <w:rsid w:val="00130C00"/>
    <w:rsid w:val="00131653"/>
    <w:rsid w:val="00133DD8"/>
    <w:rsid w:val="0014761C"/>
    <w:rsid w:val="0015604E"/>
    <w:rsid w:val="00164380"/>
    <w:rsid w:val="00170A48"/>
    <w:rsid w:val="00181FE1"/>
    <w:rsid w:val="00187264"/>
    <w:rsid w:val="00187CFD"/>
    <w:rsid w:val="001A1CC9"/>
    <w:rsid w:val="001B17D2"/>
    <w:rsid w:val="001B56D4"/>
    <w:rsid w:val="001B7976"/>
    <w:rsid w:val="001C46B6"/>
    <w:rsid w:val="001E0A2D"/>
    <w:rsid w:val="001E6091"/>
    <w:rsid w:val="001F2945"/>
    <w:rsid w:val="001F320D"/>
    <w:rsid w:val="00202210"/>
    <w:rsid w:val="00215F4E"/>
    <w:rsid w:val="0022362D"/>
    <w:rsid w:val="002355F8"/>
    <w:rsid w:val="00240717"/>
    <w:rsid w:val="002629E0"/>
    <w:rsid w:val="00267D8F"/>
    <w:rsid w:val="00295109"/>
    <w:rsid w:val="002A5119"/>
    <w:rsid w:val="002B0C2C"/>
    <w:rsid w:val="002E10C2"/>
    <w:rsid w:val="002E24A8"/>
    <w:rsid w:val="002F23F7"/>
    <w:rsid w:val="002F6FBF"/>
    <w:rsid w:val="00307961"/>
    <w:rsid w:val="0031086E"/>
    <w:rsid w:val="003167F0"/>
    <w:rsid w:val="00322BD6"/>
    <w:rsid w:val="0033112E"/>
    <w:rsid w:val="00334FEA"/>
    <w:rsid w:val="00336FA8"/>
    <w:rsid w:val="00346517"/>
    <w:rsid w:val="00350A00"/>
    <w:rsid w:val="00361DFA"/>
    <w:rsid w:val="00363B9C"/>
    <w:rsid w:val="00384496"/>
    <w:rsid w:val="003977C3"/>
    <w:rsid w:val="003A20A0"/>
    <w:rsid w:val="003B2CC2"/>
    <w:rsid w:val="003C0CA2"/>
    <w:rsid w:val="003C7F98"/>
    <w:rsid w:val="004101E2"/>
    <w:rsid w:val="00422E8A"/>
    <w:rsid w:val="00430495"/>
    <w:rsid w:val="00431B44"/>
    <w:rsid w:val="0043458C"/>
    <w:rsid w:val="00434E2A"/>
    <w:rsid w:val="004550C2"/>
    <w:rsid w:val="00466CBC"/>
    <w:rsid w:val="004737C7"/>
    <w:rsid w:val="0047658D"/>
    <w:rsid w:val="00487DF6"/>
    <w:rsid w:val="004B13C2"/>
    <w:rsid w:val="004B191F"/>
    <w:rsid w:val="004B314A"/>
    <w:rsid w:val="004B63B7"/>
    <w:rsid w:val="004C370E"/>
    <w:rsid w:val="004D2B2C"/>
    <w:rsid w:val="004D6877"/>
    <w:rsid w:val="004E1DDE"/>
    <w:rsid w:val="004F56C3"/>
    <w:rsid w:val="004F79AF"/>
    <w:rsid w:val="00507618"/>
    <w:rsid w:val="00514188"/>
    <w:rsid w:val="005215D5"/>
    <w:rsid w:val="0052236B"/>
    <w:rsid w:val="00525A18"/>
    <w:rsid w:val="00534BD6"/>
    <w:rsid w:val="00535268"/>
    <w:rsid w:val="00544B49"/>
    <w:rsid w:val="00545541"/>
    <w:rsid w:val="00555A5F"/>
    <w:rsid w:val="005560F1"/>
    <w:rsid w:val="00560174"/>
    <w:rsid w:val="005759AF"/>
    <w:rsid w:val="00577F33"/>
    <w:rsid w:val="00597816"/>
    <w:rsid w:val="005A1BE7"/>
    <w:rsid w:val="005A4EC9"/>
    <w:rsid w:val="005B2424"/>
    <w:rsid w:val="005D51CA"/>
    <w:rsid w:val="00611A91"/>
    <w:rsid w:val="00623863"/>
    <w:rsid w:val="00632589"/>
    <w:rsid w:val="006429EF"/>
    <w:rsid w:val="006431B2"/>
    <w:rsid w:val="00651993"/>
    <w:rsid w:val="00654358"/>
    <w:rsid w:val="00660A3F"/>
    <w:rsid w:val="00661666"/>
    <w:rsid w:val="006638AD"/>
    <w:rsid w:val="00691BC4"/>
    <w:rsid w:val="0069631C"/>
    <w:rsid w:val="006B2E20"/>
    <w:rsid w:val="006B515B"/>
    <w:rsid w:val="006C7CAC"/>
    <w:rsid w:val="006D4957"/>
    <w:rsid w:val="006E2403"/>
    <w:rsid w:val="006E3C45"/>
    <w:rsid w:val="006E5FDA"/>
    <w:rsid w:val="006F048D"/>
    <w:rsid w:val="006F5229"/>
    <w:rsid w:val="006F5E51"/>
    <w:rsid w:val="0070150A"/>
    <w:rsid w:val="00703ABE"/>
    <w:rsid w:val="0070427B"/>
    <w:rsid w:val="00704B34"/>
    <w:rsid w:val="00705C3C"/>
    <w:rsid w:val="00715A54"/>
    <w:rsid w:val="0071756E"/>
    <w:rsid w:val="007450BD"/>
    <w:rsid w:val="00765921"/>
    <w:rsid w:val="007745C2"/>
    <w:rsid w:val="00785B9B"/>
    <w:rsid w:val="007A3830"/>
    <w:rsid w:val="007B1C67"/>
    <w:rsid w:val="007C176C"/>
    <w:rsid w:val="007D04D3"/>
    <w:rsid w:val="007D5878"/>
    <w:rsid w:val="007D6C76"/>
    <w:rsid w:val="007D6F0C"/>
    <w:rsid w:val="007E028B"/>
    <w:rsid w:val="007E78A9"/>
    <w:rsid w:val="007F0A46"/>
    <w:rsid w:val="007F3538"/>
    <w:rsid w:val="00800BF0"/>
    <w:rsid w:val="0080609E"/>
    <w:rsid w:val="00806E14"/>
    <w:rsid w:val="00821479"/>
    <w:rsid w:val="00822E68"/>
    <w:rsid w:val="00851699"/>
    <w:rsid w:val="00852C19"/>
    <w:rsid w:val="00855745"/>
    <w:rsid w:val="00855D57"/>
    <w:rsid w:val="00861CA4"/>
    <w:rsid w:val="00862E7D"/>
    <w:rsid w:val="00867FA8"/>
    <w:rsid w:val="008732F0"/>
    <w:rsid w:val="008760FA"/>
    <w:rsid w:val="008A7E15"/>
    <w:rsid w:val="008C3500"/>
    <w:rsid w:val="008C5490"/>
    <w:rsid w:val="008E0F71"/>
    <w:rsid w:val="008E2824"/>
    <w:rsid w:val="008E2A8E"/>
    <w:rsid w:val="008E31D4"/>
    <w:rsid w:val="008F237A"/>
    <w:rsid w:val="00911148"/>
    <w:rsid w:val="00937371"/>
    <w:rsid w:val="0094006C"/>
    <w:rsid w:val="00950B11"/>
    <w:rsid w:val="00963A4F"/>
    <w:rsid w:val="00973EC7"/>
    <w:rsid w:val="0099773C"/>
    <w:rsid w:val="009A44A9"/>
    <w:rsid w:val="009B4335"/>
    <w:rsid w:val="009C1C12"/>
    <w:rsid w:val="009D154B"/>
    <w:rsid w:val="009E4E14"/>
    <w:rsid w:val="009E62E9"/>
    <w:rsid w:val="009E630A"/>
    <w:rsid w:val="009F1005"/>
    <w:rsid w:val="009F2691"/>
    <w:rsid w:val="009F6255"/>
    <w:rsid w:val="009F6D11"/>
    <w:rsid w:val="00A0460D"/>
    <w:rsid w:val="00A052EC"/>
    <w:rsid w:val="00A20211"/>
    <w:rsid w:val="00A24706"/>
    <w:rsid w:val="00A327F6"/>
    <w:rsid w:val="00A503D2"/>
    <w:rsid w:val="00A63820"/>
    <w:rsid w:val="00A8409D"/>
    <w:rsid w:val="00A855E5"/>
    <w:rsid w:val="00AB356D"/>
    <w:rsid w:val="00AC1EDE"/>
    <w:rsid w:val="00AD5FDE"/>
    <w:rsid w:val="00AE2007"/>
    <w:rsid w:val="00AE40F6"/>
    <w:rsid w:val="00AE44B0"/>
    <w:rsid w:val="00AE631B"/>
    <w:rsid w:val="00AE6803"/>
    <w:rsid w:val="00B2681A"/>
    <w:rsid w:val="00B44DC7"/>
    <w:rsid w:val="00B45C5F"/>
    <w:rsid w:val="00B635C8"/>
    <w:rsid w:val="00B702F9"/>
    <w:rsid w:val="00B7090C"/>
    <w:rsid w:val="00B70DF3"/>
    <w:rsid w:val="00B82462"/>
    <w:rsid w:val="00BC1F37"/>
    <w:rsid w:val="00BC5DDD"/>
    <w:rsid w:val="00BD3F9B"/>
    <w:rsid w:val="00BE0632"/>
    <w:rsid w:val="00C014D6"/>
    <w:rsid w:val="00C112AF"/>
    <w:rsid w:val="00C16E31"/>
    <w:rsid w:val="00C31718"/>
    <w:rsid w:val="00C553C4"/>
    <w:rsid w:val="00C8161B"/>
    <w:rsid w:val="00C95A05"/>
    <w:rsid w:val="00CD3BBD"/>
    <w:rsid w:val="00CD3E4A"/>
    <w:rsid w:val="00D04E78"/>
    <w:rsid w:val="00D06504"/>
    <w:rsid w:val="00D10A97"/>
    <w:rsid w:val="00D12F3C"/>
    <w:rsid w:val="00D15368"/>
    <w:rsid w:val="00D375ED"/>
    <w:rsid w:val="00D449AB"/>
    <w:rsid w:val="00D53DAF"/>
    <w:rsid w:val="00D76D7C"/>
    <w:rsid w:val="00DA6D17"/>
    <w:rsid w:val="00DE364A"/>
    <w:rsid w:val="00DE7CC3"/>
    <w:rsid w:val="00E030BD"/>
    <w:rsid w:val="00E064E6"/>
    <w:rsid w:val="00E1133E"/>
    <w:rsid w:val="00E12CD5"/>
    <w:rsid w:val="00E14555"/>
    <w:rsid w:val="00E519CA"/>
    <w:rsid w:val="00E6109E"/>
    <w:rsid w:val="00E6557B"/>
    <w:rsid w:val="00E75EE8"/>
    <w:rsid w:val="00E801A6"/>
    <w:rsid w:val="00E835AF"/>
    <w:rsid w:val="00E96B00"/>
    <w:rsid w:val="00EA2E86"/>
    <w:rsid w:val="00ED51AF"/>
    <w:rsid w:val="00ED5D0F"/>
    <w:rsid w:val="00F05B8F"/>
    <w:rsid w:val="00F15B31"/>
    <w:rsid w:val="00F263BE"/>
    <w:rsid w:val="00F42A12"/>
    <w:rsid w:val="00F430C7"/>
    <w:rsid w:val="00F6115D"/>
    <w:rsid w:val="00F6174F"/>
    <w:rsid w:val="00F66CDD"/>
    <w:rsid w:val="00F87AF6"/>
    <w:rsid w:val="00F9598A"/>
    <w:rsid w:val="00FA0AE4"/>
    <w:rsid w:val="00FA5AF7"/>
    <w:rsid w:val="00FB2082"/>
    <w:rsid w:val="00FC7DC1"/>
    <w:rsid w:val="00FF3B20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18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15182"/>
    <w:rPr>
      <w:color w:val="0000FF" w:themeColor="hyperlink"/>
      <w:u w:val="single"/>
    </w:rPr>
  </w:style>
  <w:style w:type="paragraph" w:styleId="a6">
    <w:name w:val="footer"/>
    <w:basedOn w:val="a"/>
    <w:link w:val="a7"/>
    <w:uiPriority w:val="99"/>
    <w:rsid w:val="00937371"/>
    <w:pPr>
      <w:widowControl w:val="0"/>
      <w:tabs>
        <w:tab w:val="center" w:pos="4153"/>
        <w:tab w:val="right" w:pos="8306"/>
      </w:tabs>
      <w:spacing w:before="240" w:after="24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Нижний колонтитул Знак"/>
    <w:basedOn w:val="a0"/>
    <w:link w:val="a6"/>
    <w:uiPriority w:val="99"/>
    <w:rsid w:val="0093737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List Paragraph"/>
    <w:basedOn w:val="a"/>
    <w:uiPriority w:val="34"/>
    <w:qFormat/>
    <w:rsid w:val="006F5E51"/>
    <w:pPr>
      <w:ind w:left="720"/>
      <w:contextualSpacing/>
    </w:pPr>
  </w:style>
  <w:style w:type="character" w:customStyle="1" w:styleId="a9">
    <w:name w:val="Основной текст_"/>
    <w:basedOn w:val="a0"/>
    <w:link w:val="1"/>
    <w:rsid w:val="001A1CC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0">
    <w:name w:val="Заголовок №1_"/>
    <w:basedOn w:val="a0"/>
    <w:link w:val="11"/>
    <w:rsid w:val="001A1CC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9"/>
    <w:rsid w:val="001A1CC9"/>
    <w:pPr>
      <w:shd w:val="clear" w:color="auto" w:fill="FFFFFF"/>
      <w:spacing w:before="420" w:after="0" w:line="317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1">
    <w:name w:val="Заголовок №1"/>
    <w:basedOn w:val="a"/>
    <w:link w:val="10"/>
    <w:rsid w:val="001A1CC9"/>
    <w:pPr>
      <w:shd w:val="clear" w:color="auto" w:fill="FFFFFF"/>
      <w:spacing w:after="600" w:line="326" w:lineRule="exact"/>
      <w:jc w:val="center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B70D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70D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18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15182"/>
    <w:rPr>
      <w:color w:val="0000FF" w:themeColor="hyperlink"/>
      <w:u w:val="single"/>
    </w:rPr>
  </w:style>
  <w:style w:type="paragraph" w:styleId="a6">
    <w:name w:val="footer"/>
    <w:basedOn w:val="a"/>
    <w:link w:val="a7"/>
    <w:uiPriority w:val="99"/>
    <w:rsid w:val="00937371"/>
    <w:pPr>
      <w:widowControl w:val="0"/>
      <w:tabs>
        <w:tab w:val="center" w:pos="4153"/>
        <w:tab w:val="right" w:pos="8306"/>
      </w:tabs>
      <w:spacing w:before="240" w:after="24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Нижний колонтитул Знак"/>
    <w:basedOn w:val="a0"/>
    <w:link w:val="a6"/>
    <w:uiPriority w:val="99"/>
    <w:rsid w:val="0093737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List Paragraph"/>
    <w:basedOn w:val="a"/>
    <w:uiPriority w:val="34"/>
    <w:qFormat/>
    <w:rsid w:val="006F5E51"/>
    <w:pPr>
      <w:ind w:left="720"/>
      <w:contextualSpacing/>
    </w:pPr>
  </w:style>
  <w:style w:type="character" w:customStyle="1" w:styleId="a9">
    <w:name w:val="Основной текст_"/>
    <w:basedOn w:val="a0"/>
    <w:link w:val="1"/>
    <w:rsid w:val="001A1CC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0">
    <w:name w:val="Заголовок №1_"/>
    <w:basedOn w:val="a0"/>
    <w:link w:val="11"/>
    <w:rsid w:val="001A1CC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9"/>
    <w:rsid w:val="001A1CC9"/>
    <w:pPr>
      <w:shd w:val="clear" w:color="auto" w:fill="FFFFFF"/>
      <w:spacing w:before="420" w:after="0" w:line="317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1">
    <w:name w:val="Заголовок №1"/>
    <w:basedOn w:val="a"/>
    <w:link w:val="10"/>
    <w:rsid w:val="001A1CC9"/>
    <w:pPr>
      <w:shd w:val="clear" w:color="auto" w:fill="FFFFFF"/>
      <w:spacing w:after="600" w:line="326" w:lineRule="exact"/>
      <w:jc w:val="center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B70D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70D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8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72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2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52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13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8658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4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2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90A4AE"/>
                        <w:left w:val="single" w:sz="12" w:space="0" w:color="90A4AE"/>
                        <w:bottom w:val="single" w:sz="12" w:space="0" w:color="90A4AE"/>
                        <w:right w:val="single" w:sz="12" w:space="0" w:color="90A4AE"/>
                      </w:divBdr>
                    </w:div>
                  </w:divsChild>
                </w:div>
                <w:div w:id="114308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7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773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97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000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95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48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2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566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67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45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66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5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96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300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639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psj.ru/component/joomgallery/image.raw?view=image&amp;type=orig&amp;id=6963" TargetMode="External"/><Relationship Id="rId26" Type="http://schemas.openxmlformats.org/officeDocument/2006/relationships/hyperlink" Target="https://psj.ru/nsb-main/proisshestviya-nsb.html" TargetMode="External"/><Relationship Id="rId39" Type="http://schemas.openxmlformats.org/officeDocument/2006/relationships/image" Target="media/image9.jpeg"/><Relationship Id="rId21" Type="http://schemas.openxmlformats.org/officeDocument/2006/relationships/image" Target="media/image7.jpeg"/><Relationship Id="rId34" Type="http://schemas.openxmlformats.org/officeDocument/2006/relationships/hyperlink" Target="https://psj.ru/nsb-main/intervyu.html" TargetMode="External"/><Relationship Id="rId42" Type="http://schemas.openxmlformats.org/officeDocument/2006/relationships/image" Target="media/image10.jpeg"/><Relationship Id="rId47" Type="http://schemas.openxmlformats.org/officeDocument/2006/relationships/image" Target="media/image11.jpeg"/><Relationship Id="rId50" Type="http://schemas.openxmlformats.org/officeDocument/2006/relationships/image" Target="media/image12.jpeg"/><Relationship Id="rId55" Type="http://schemas.openxmlformats.org/officeDocument/2006/relationships/hyperlink" Target="https://psj.ru/hot-news/84312-v-seti-poyavilis-lichnye-dannye-neskolkikh-millionov-lyudej-polzuyushchikhsya-telegram-kanalom.html" TargetMode="External"/><Relationship Id="rId63" Type="http://schemas.openxmlformats.org/officeDocument/2006/relationships/hyperlink" Target="https://psj.ru/adv.html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psj.ru/component/joomgallery/image.raw?view=image&amp;type=orig&amp;id=6962" TargetMode="External"/><Relationship Id="rId20" Type="http://schemas.openxmlformats.org/officeDocument/2006/relationships/hyperlink" Target="https://psj.ru/component/joomgallery/image.raw?view=image&amp;type=orig&amp;id=6964" TargetMode="External"/><Relationship Id="rId29" Type="http://schemas.openxmlformats.org/officeDocument/2006/relationships/hyperlink" Target="https://psj.ru/nsb-main/obshchestvennye-ob-edineniya.html" TargetMode="External"/><Relationship Id="rId41" Type="http://schemas.openxmlformats.org/officeDocument/2006/relationships/hyperlink" Target="https://psj.ru/hot-news/84314-vo-vremya-rejda-v-stolitse-bylo-zaderzhano-priblizitelno-tridtsat-uchastnikov-skhodki-liderov-gruppirovok.html" TargetMode="External"/><Relationship Id="rId54" Type="http://schemas.openxmlformats.org/officeDocument/2006/relationships/image" Target="media/image13.jpeg"/><Relationship Id="rId62" Type="http://schemas.openxmlformats.org/officeDocument/2006/relationships/hyperlink" Target="https://psj.ru/experts-tmp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s://psj.ru/nsb-main/ekonomicheskaya-bezopasnost.html" TargetMode="External"/><Relationship Id="rId32" Type="http://schemas.openxmlformats.org/officeDocument/2006/relationships/hyperlink" Target="https://psj.ru/nsb-main/obrazovanie.html" TargetMode="External"/><Relationship Id="rId37" Type="http://schemas.openxmlformats.org/officeDocument/2006/relationships/hyperlink" Target="https://psj.ru/nsb-main/informatsionnaya-bezopasnost/84318-opasnost-bluetooth-vklyuchennogo-na-smartfone-poyasneniya-eksperta.html" TargetMode="External"/><Relationship Id="rId40" Type="http://schemas.openxmlformats.org/officeDocument/2006/relationships/hyperlink" Target="https://psj.ru/hot-news/84317-tri-vazhnykh-usloviya-ot-trampa-po-prodleniyu-chb-3.html" TargetMode="External"/><Relationship Id="rId45" Type="http://schemas.openxmlformats.org/officeDocument/2006/relationships/hyperlink" Target="https://psj.ru/hot-news/84314-vo-vremya-rejda-v-stolitse-bylo-zaderzhano-priblizitelno-tridtsat-uchastnikov-skhodki-liderov-gruppirovok.html" TargetMode="External"/><Relationship Id="rId53" Type="http://schemas.openxmlformats.org/officeDocument/2006/relationships/hyperlink" Target="https://psj.ru/hot-news/84312-v-seti-poyavilis-lichnye-dannye-neskolkikh-millionov-lyudej-polzuyushchikhsya-telegram-kanalom.html" TargetMode="External"/><Relationship Id="rId58" Type="http://schemas.openxmlformats.org/officeDocument/2006/relationships/hyperlink" Target="https://psj.ru/nsb-main/pozharnaya-bezopasnost/84309-v-zaurale-oshtrafovan-vinovnyj-v-lesnom-pozhare.html" TargetMode="External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yperlink" Target="https://psj.ru/nsb-main/detektivnaya-deyatelnost.html" TargetMode="External"/><Relationship Id="rId28" Type="http://schemas.openxmlformats.org/officeDocument/2006/relationships/hyperlink" Target="https://psj.ru/nsb-main/tekhnicheskie-sredstva-okhrany.html" TargetMode="External"/><Relationship Id="rId36" Type="http://schemas.openxmlformats.org/officeDocument/2006/relationships/image" Target="media/image8.jpeg"/><Relationship Id="rId49" Type="http://schemas.openxmlformats.org/officeDocument/2006/relationships/hyperlink" Target="https://psj.ru/component/banners/click/14.html" TargetMode="External"/><Relationship Id="rId57" Type="http://schemas.openxmlformats.org/officeDocument/2006/relationships/image" Target="media/image14.jpeg"/><Relationship Id="rId61" Type="http://schemas.openxmlformats.org/officeDocument/2006/relationships/hyperlink" Target="https://psj.ru/authors.html" TargetMode="External"/><Relationship Id="rId10" Type="http://schemas.openxmlformats.org/officeDocument/2006/relationships/hyperlink" Target="https://psj.ru/component/joomgallery/image.raw?view=image&amp;type=orig&amp;id=6959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s://psj.ru/nsb-main/pozharnaya-bezopasnost.html" TargetMode="External"/><Relationship Id="rId44" Type="http://schemas.openxmlformats.org/officeDocument/2006/relationships/hyperlink" Target="https://psj.ru/hot-news/84317-tri-vazhnykh-usloviya-ot-trampa-po-prodleniyu-chb-3.html" TargetMode="External"/><Relationship Id="rId52" Type="http://schemas.openxmlformats.org/officeDocument/2006/relationships/hyperlink" Target="https://psj.ru/nsb-main/informatsionnaya-bezopasnost/84318-opasnost-bluetooth-vklyuchennogo-na-smartfone-poyasneniya-eksperta.html" TargetMode="External"/><Relationship Id="rId60" Type="http://schemas.openxmlformats.org/officeDocument/2006/relationships/hyperlink" Target="https://psj.ru/about-us.html" TargetMode="External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psj.ru/component/joomgallery/image.raw?view=image&amp;type=orig&amp;id=6961" TargetMode="External"/><Relationship Id="rId22" Type="http://schemas.openxmlformats.org/officeDocument/2006/relationships/hyperlink" Target="https://psj.ru/nsb-main/okhrannaya-deyatelnost.html" TargetMode="External"/><Relationship Id="rId27" Type="http://schemas.openxmlformats.org/officeDocument/2006/relationships/hyperlink" Target="https://psj.ru/nsb-main/samoregulirovanie.html" TargetMode="External"/><Relationship Id="rId30" Type="http://schemas.openxmlformats.org/officeDocument/2006/relationships/hyperlink" Target="https://psj.ru/nsb-main/transportnaya-bezopasnost.html" TargetMode="External"/><Relationship Id="rId35" Type="http://schemas.openxmlformats.org/officeDocument/2006/relationships/hyperlink" Target="https://psj.ru/nsb-main/informatsionnaya-bezopasnost/84318-opasnost-bluetooth-vklyuchennogo-na-smartfone-poyasneniya-eksperta.html" TargetMode="External"/><Relationship Id="rId43" Type="http://schemas.openxmlformats.org/officeDocument/2006/relationships/hyperlink" Target="https://psj.ru/hot-news/84314-vo-vremya-rejda-v-stolitse-bylo-zaderzhano-priblizitelno-tridtsat-uchastnikov-skhodki-liderov-gruppirovok.html" TargetMode="External"/><Relationship Id="rId48" Type="http://schemas.openxmlformats.org/officeDocument/2006/relationships/hyperlink" Target="https://psj.ru/hot-news/84304-parad-v-chest-75-letiya-velikoj-pobedy.html" TargetMode="External"/><Relationship Id="rId56" Type="http://schemas.openxmlformats.org/officeDocument/2006/relationships/hyperlink" Target="https://psj.ru/nsb-main/pozharnaya-bezopasnost/84309-v-zaurale-oshtrafovan-vinovnyj-v-lesnom-pozhare.html" TargetMode="External"/><Relationship Id="rId64" Type="http://schemas.openxmlformats.org/officeDocument/2006/relationships/hyperlink" Target="https://psj.ru/contact.html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psj.ru/nsb-main/informatsionnaya-bezopasnost/84318-opasnost-bluetooth-vklyuchennogo-na-smartfone-poyasneniya-eksperta.html" TargetMode="External"/><Relationship Id="rId3" Type="http://schemas.openxmlformats.org/officeDocument/2006/relationships/styles" Target="styles.xml"/><Relationship Id="rId12" Type="http://schemas.openxmlformats.org/officeDocument/2006/relationships/hyperlink" Target="https://psj.ru/component/joomgallery/image.raw?view=image&amp;type=orig&amp;id=6960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psj.ru/nsb-main/informatsionnaya-bezopasnost.html" TargetMode="External"/><Relationship Id="rId33" Type="http://schemas.openxmlformats.org/officeDocument/2006/relationships/hyperlink" Target="https://psj.ru/nsb-main/reportazh.html" TargetMode="External"/><Relationship Id="rId38" Type="http://schemas.openxmlformats.org/officeDocument/2006/relationships/hyperlink" Target="https://psj.ru/hot-news/84317-tri-vazhnykh-usloviya-ot-trampa-po-prodleniyu-chb-3.html" TargetMode="External"/><Relationship Id="rId46" Type="http://schemas.openxmlformats.org/officeDocument/2006/relationships/hyperlink" Target="https://psj.ru/hot-news/84304-parad-v-chest-75-letiya-velikoj-pobedy.html" TargetMode="External"/><Relationship Id="rId59" Type="http://schemas.openxmlformats.org/officeDocument/2006/relationships/hyperlink" Target="https://psj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D03AD-801E-4ABC-B0F7-91F638D98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3714</Words>
  <Characters>21170</Characters>
  <Application>Microsoft Office Word</Application>
  <DocSecurity>0</DocSecurity>
  <Lines>176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План работы Комитета ТПП РФ по безопасности предпринимательской деятельности на </vt:lpstr>
      <vt:lpstr>        Важные новости</vt:lpstr>
      <vt:lpstr>        Последние новости НБ</vt:lpstr>
      <vt:lpstr>        Последние новости НСБ</vt:lpstr>
    </vt:vector>
  </TitlesOfParts>
  <Company>Krokoz™</Company>
  <LinksUpToDate>false</LinksUpToDate>
  <CharactersWithSpaces>24835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АРЕФЬЕВ В.А.</cp:lastModifiedBy>
  <cp:revision>4</cp:revision>
  <cp:lastPrinted>2020-06-23T03:45:00Z</cp:lastPrinted>
  <dcterms:created xsi:type="dcterms:W3CDTF">2020-06-25T06:41:00Z</dcterms:created>
  <dcterms:modified xsi:type="dcterms:W3CDTF">2020-06-25T07:04:00Z</dcterms:modified>
</cp:coreProperties>
</file>